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o conteúdo do projeto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coerência, observando o objeto, a justificativa e as metas, sendo possível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serão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17557AE1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Relevância da ação proposta para o cenário cultural do </w:t>
            </w:r>
            <w:r w:rsidR="003B7FBC">
              <w:rPr>
                <w:b/>
                <w:color w:val="000000"/>
                <w:sz w:val="24"/>
                <w:szCs w:val="24"/>
              </w:rPr>
              <w:t xml:space="preserve">MUNICIPIO DE IBIAPINA - </w:t>
            </w:r>
            <w:r>
              <w:rPr>
                <w:b/>
                <w:color w:val="FF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a ação contribui para o enriquecimento e valorização da cultura do</w:t>
            </w:r>
            <w:r w:rsidR="003B7FBC">
              <w:rPr>
                <w:color w:val="000000"/>
                <w:sz w:val="24"/>
                <w:szCs w:val="24"/>
              </w:rPr>
              <w:t xml:space="preserve"> Municipio de Ibiapina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Aspectos de integração comunitária na ação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avaliação e valoração, se o projeto apresenta aspectos de integração comunitária, em relação ao impacto social para a </w:t>
            </w:r>
            <w:r>
              <w:rPr>
                <w:color w:val="000000"/>
                <w:sz w:val="24"/>
                <w:szCs w:val="24"/>
              </w:rPr>
              <w:lastRenderedPageBreak/>
              <w:t>inclusão de pessoas com deficiência,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da planilha orçamentária e do cronograma de execução</w:t>
            </w:r>
            <w:sdt>
              <w:sdtPr>
                <w:tag w:val="goog_rdk_7"/>
                <w:id w:val="1173307974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tag w:val="goog_rdk_10"/>
                <w:id w:val="-109971183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avaliação</w:t>
            </w:r>
            <w:sdt>
              <w:sdtPr>
                <w:tag w:val="goog_rdk_11"/>
                <w:id w:val="-213508457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Coerência do Plano de Divulgação </w:t>
            </w:r>
            <w:sdt>
              <w:sdtPr>
                <w:tag w:val="goog_rdk_12"/>
                <w:id w:val="-184624348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Compatibilidade da ficha técnica com as atividades desenvolvidas - </w:t>
            </w:r>
            <w:r>
              <w:rPr>
                <w:color w:val="000000"/>
                <w:sz w:val="24"/>
                <w:szCs w:val="24"/>
              </w:rPr>
              <w:t>A análise deverá considerar a carreira dos profissionais que compõem o corpo técnico e artístico, verificando a coerência ou não em relação às atribuições que serão executadas por eles no projeto (para esta avaliação serão considerados os currículos dos membros da ficha técnica).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Trajetória artística e cultural do proponente - </w:t>
            </w:r>
            <w:r>
              <w:rPr>
                <w:color w:val="000000"/>
                <w:sz w:val="24"/>
                <w:szCs w:val="24"/>
              </w:rPr>
              <w:t>Será considerad</w:t>
            </w:r>
            <w:sdt>
              <w:sdtPr>
                <w:tag w:val="goog_rdk_14"/>
                <w:id w:val="184265599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análise</w:t>
            </w:r>
            <w:sdt>
              <w:sdtPr>
                <w:tag w:val="goog_rdk_16"/>
                <w:id w:val="-7491191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currículo e comprovações enviadas juntamente com a proposta</w:t>
            </w:r>
            <w:sdt>
              <w:sdtPr>
                <w:tag w:val="goog_rdk_17"/>
                <w:id w:val="-111644002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F1FD113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574A961C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residentes em regiões </w:t>
            </w:r>
            <w:r w:rsidR="003B7FBC">
              <w:rPr>
                <w:color w:val="000000"/>
                <w:sz w:val="24"/>
                <w:szCs w:val="24"/>
              </w:rPr>
              <w:t>com declaração em papel timbrado e assinatura daa Secretária de Cultura ou tecnico da Secretaria que ateste participação em eventos promovidos pela Secretaria de Cultura de Ibiapina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3B7FBC">
              <w:rPr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7B44E34C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 pontuação final de cada candidatura será</w:t>
      </w:r>
      <w:r w:rsidR="003B7FBC">
        <w:rPr>
          <w:color w:val="000000"/>
          <w:sz w:val="24"/>
          <w:szCs w:val="24"/>
        </w:rPr>
        <w:t xml:space="preserve"> de 90 pontos incluídas nessa pontuação os bonus conforme descrito acima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6A040BAD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A, B, C, D, E, F, G, respectivamente. 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Serão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8AF6FB" w14:textId="77777777" w:rsidR="00792C00" w:rsidRDefault="00792C00" w:rsidP="002C65FD">
      <w:pPr>
        <w:spacing w:after="0" w:line="240" w:lineRule="auto"/>
      </w:pPr>
      <w:r>
        <w:separator/>
      </w:r>
    </w:p>
  </w:endnote>
  <w:endnote w:type="continuationSeparator" w:id="0">
    <w:p w14:paraId="0E8FD255" w14:textId="77777777" w:rsidR="00792C00" w:rsidRDefault="00792C00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16B286A-FC90-4E6E-8049-FE541AEB4E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63C3181-229F-4A70-9F98-B5D4266ADCF7}"/>
    <w:embedBold r:id="rId3" w:fontKey="{A8C55ED6-0018-4ABA-A7F1-2D8BE4FFF7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EE7AD92-2FA6-4C63-8114-92AAB1F15716}"/>
    <w:embedItalic r:id="rId5" w:fontKey="{912087E3-AE48-49E0-B926-0015362C14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8F07789-B62E-4685-8A56-A58D37302B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2418A" w14:textId="77777777" w:rsidR="002C65FD" w:rsidRDefault="002C65FD" w:rsidP="002C65FD">
    <w:pPr>
      <w:pStyle w:val="Rodap"/>
      <w:rPr>
        <w:color w:val="FF0000"/>
      </w:rPr>
    </w:pPr>
    <w:r w:rsidRPr="00186F2A">
      <w:rPr>
        <w:color w:val="FF0000"/>
      </w:rPr>
      <w:t>[</w:t>
    </w:r>
    <w:r>
      <w:rPr>
        <w:color w:val="FF0000"/>
      </w:rPr>
      <w:t>INSERIR LOGOMARCA DO GOVERNO LOCAL.</w:t>
    </w:r>
  </w:p>
  <w:p w14:paraId="634B443A" w14:textId="1786CE7A" w:rsidR="002C65FD" w:rsidRPr="002C65FD" w:rsidRDefault="002C65FD">
    <w:pPr>
      <w:pStyle w:val="Rodap"/>
      <w:rPr>
        <w:color w:val="FF0000"/>
      </w:rPr>
    </w:pPr>
    <w:r>
      <w:rPr>
        <w:color w:val="FF0000"/>
      </w:rPr>
      <w:t>OBSERVAR VEDAÇÃO 3 MESES ANTES DAS ELEIÇÕES]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86E9E1" w14:textId="77777777" w:rsidR="00792C00" w:rsidRDefault="00792C00" w:rsidP="002C65FD">
      <w:pPr>
        <w:spacing w:after="0" w:line="240" w:lineRule="auto"/>
      </w:pPr>
      <w:r>
        <w:separator/>
      </w:r>
    </w:p>
  </w:footnote>
  <w:footnote w:type="continuationSeparator" w:id="0">
    <w:p w14:paraId="2571D55D" w14:textId="77777777" w:rsidR="00792C00" w:rsidRDefault="00792C00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240FCE"/>
    <w:rsid w:val="002C65FD"/>
    <w:rsid w:val="003B7FBC"/>
    <w:rsid w:val="0051111F"/>
    <w:rsid w:val="00792C00"/>
    <w:rsid w:val="008C7425"/>
    <w:rsid w:val="0097105A"/>
    <w:rsid w:val="00A5398F"/>
    <w:rsid w:val="00A565D2"/>
    <w:rsid w:val="00B2360A"/>
    <w:rsid w:val="00E7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gao">
    <w:name w:val="Hyperlink"/>
    <w:basedOn w:val="Tipodeletrapredefinidodopargrafo"/>
    <w:uiPriority w:val="99"/>
    <w:semiHidden/>
    <w:unhideWhenUsed/>
    <w:rsid w:val="008B5A30"/>
    <w:rPr>
      <w:color w:val="0000FF"/>
      <w:u w:val="single"/>
    </w:rPr>
  </w:style>
  <w:style w:type="table" w:styleId="TabelacomGrelha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Tipodeletrapredefinidodopargrafo"/>
    <w:rsid w:val="00E45A27"/>
  </w:style>
  <w:style w:type="character" w:customStyle="1" w:styleId="eop">
    <w:name w:val="eop"/>
    <w:basedOn w:val="Tipodeletrapredefinidodopargraf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arte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C65FD"/>
  </w:style>
  <w:style w:type="paragraph" w:styleId="Rodap">
    <w:name w:val="footer"/>
    <w:basedOn w:val="Normal"/>
    <w:link w:val="RodapCarte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769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DANIEL ALVES CAMPOS</cp:lastModifiedBy>
  <cp:revision>2</cp:revision>
  <cp:lastPrinted>2024-05-20T16:30:00Z</cp:lastPrinted>
  <dcterms:created xsi:type="dcterms:W3CDTF">2024-09-09T14:15:00Z</dcterms:created>
  <dcterms:modified xsi:type="dcterms:W3CDTF">2024-09-09T14:15:00Z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