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>
          <w:rFonts w:ascii="Montserrat ExtraLight" w:cs="Montserrat ExtraLight" w:eastAsia="Montserrat ExtraLight" w:hAnsi="Montserrat ExtraLight"/>
          <w:sz w:val="32"/>
          <w:szCs w:val="32"/>
          <w:highlight w:val="white"/>
        </w:rPr>
      </w:pPr>
      <w:bookmarkStart w:colFirst="0" w:colLast="0" w:name="_heading=h.ttet8rk5kzv5" w:id="0"/>
      <w:bookmarkEnd w:id="0"/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rtl w:val="0"/>
        </w:rPr>
        <w:t xml:space="preserve">ANEXO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highlight w:val="white"/>
          <w:rtl w:val="0"/>
        </w:rPr>
        <w:t xml:space="preserve">6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Autodeclaração de pessoas com deficiência</w:t>
      </w:r>
    </w:p>
    <w:p w:rsidR="00000000" w:rsidDel="00000000" w:rsidP="00000000" w:rsidRDefault="00000000" w:rsidRPr="00000000" w14:paraId="00000003">
      <w:pPr>
        <w:spacing w:line="240" w:lineRule="auto"/>
        <w:ind w:left="-283.46456692913375" w:firstLine="0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-283.46456692913375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Eu, </w:t>
      </w:r>
    </w:p>
    <w:sdt>
      <w:sdtPr>
        <w:lock w:val="contentLocked"/>
        <w:id w:val="1427386517"/>
        <w:tag w:val="goog_rdk_0"/>
      </w:sdtPr>
      <w:sdtContent>
        <w:tbl>
          <w:tblPr>
            <w:tblStyle w:val="Table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200" w:before="200" w:line="276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com a finalidade de participar do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Edital de Pesquisa n. 25/2025 – Sobrado Dr. José Lourenço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, declaro que sou: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Pessoa surda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Pessoa com deficiência visual (cega ou com baixa visão)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Pessoa com deficiência física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Pessoa com deficiência intelectual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Pessoa autista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Pessoa surdocega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Pessoa com deficiência múltipla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Pessoa com deficiência oculta. Qual?____________________________.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color w:val="202124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02124"/>
          <w:sz w:val="24"/>
          <w:szCs w:val="24"/>
          <w:rtl w:val="0"/>
        </w:rPr>
        <w:t xml:space="preserve">Outra: 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200" w:line="36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Estou ciente de que pessoa com deficiência é aquela que tem algum impedimento (físico, mental, intelectual ou sensorial) de longo prazo que a impede de participar plena e efetivamente na sociedade em condições de igualdade com as demais pessoas (art. 2º da Lei n. 13.146/2015; art. 3º e 4º do Decreto n. 3.298/1999; art. 5º do Decreto n. 5.296/2004 e Lei n. 12.764/2012). </w:t>
      </w:r>
    </w:p>
    <w:p w:rsidR="00000000" w:rsidDel="00000000" w:rsidP="00000000" w:rsidRDefault="00000000" w:rsidRPr="00000000" w14:paraId="00000011">
      <w:pPr>
        <w:spacing w:before="200" w:line="36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Estou ciente ainda de que a falsidade desta declaração pode resultar em penalidades legais, incluindo eliminação da seleção em qualquer fase e desligamento da formação, caso o Termo de Compromisso de Pessoa Bolsista já tenha sido assinado, após procedimento administrativo interno em que sejam assegurados o contraditório e a ampla defesa.</w:t>
      </w:r>
    </w:p>
    <w:p w:rsidR="00000000" w:rsidDel="00000000" w:rsidP="00000000" w:rsidRDefault="00000000" w:rsidRPr="00000000" w14:paraId="00000012">
      <w:pPr>
        <w:spacing w:before="200" w:line="36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❗Atenção: miopia, hipermetropia, presbiopia e astigmatismo não são consideradas deficiências visuais. Braços, pernas ou qualquer parte do corpo fraturado e temporariamente imobilizado não é considerado deficiência física.</w:t>
      </w:r>
    </w:p>
    <w:p w:rsidR="00000000" w:rsidDel="00000000" w:rsidP="00000000" w:rsidRDefault="00000000" w:rsidRPr="00000000" w14:paraId="00000013">
      <w:pPr>
        <w:spacing w:before="200" w:line="36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Meus dados</w:t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</w:t>
      </w:r>
    </w:p>
    <w:sdt>
      <w:sdtPr>
        <w:lock w:val="contentLocked"/>
        <w:id w:val="-173901140"/>
        <w:tag w:val="goog_rdk_1"/>
      </w:sdtPr>
      <w:sdtContent>
        <w:tbl>
          <w:tblPr>
            <w:tblStyle w:val="Table2"/>
            <w:tblW w:w="9029.0" w:type="dxa"/>
            <w:jc w:val="left"/>
            <w:tbl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  <w:insideH w:color="cccccc" w:space="0" w:sz="8" w:val="single"/>
              <w:insideV w:color="cccccc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CPF </w:t>
        <w:tab/>
        <w:tab/>
        <w:tab/>
        <w:t xml:space="preserve">                                                    RG</w:t>
      </w:r>
    </w:p>
    <w:sdt>
      <w:sdtPr>
        <w:lock w:val="contentLocked"/>
        <w:id w:val="-1954710417"/>
        <w:tag w:val="goog_rdk_2"/>
      </w:sdtPr>
      <w:sdtContent>
        <w:tbl>
          <w:tblPr>
            <w:tblStyle w:val="Table3"/>
            <w:tblW w:w="9000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3825"/>
            <w:gridCol w:w="1035"/>
            <w:gridCol w:w="4140"/>
            <w:tblGridChange w:id="0">
              <w:tblGrid>
                <w:gridCol w:w="3825"/>
                <w:gridCol w:w="1035"/>
                <w:gridCol w:w="414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bottom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Cidade / data</w:t>
      </w:r>
    </w:p>
    <w:sdt>
      <w:sdtPr>
        <w:lock w:val="contentLocked"/>
        <w:id w:val="348940550"/>
        <w:tag w:val="goog_rdk_3"/>
      </w:sdtPr>
      <w:sdtContent>
        <w:tbl>
          <w:tblPr>
            <w:tblStyle w:val="Table4"/>
            <w:tblW w:w="9029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Assinatura</w:t>
      </w:r>
    </w:p>
    <w:sdt>
      <w:sdtPr>
        <w:lock w:val="contentLocked"/>
        <w:id w:val="1302042342"/>
        <w:tag w:val="goog_rdk_4"/>
      </w:sdtPr>
      <w:sdtContent>
        <w:tbl>
          <w:tblPr>
            <w:tblStyle w:val="Table5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3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1440" w:right="1092.9921259842524" w:firstLine="2290.3937007874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ExtraLight-italic.ttf"/><Relationship Id="rId14" Type="http://schemas.openxmlformats.org/officeDocument/2006/relationships/font" Target="fonts/MontserratExtraLight-bold.ttf"/><Relationship Id="rId16" Type="http://schemas.openxmlformats.org/officeDocument/2006/relationships/font" Target="fonts/MontserratExtra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b/7g3kZhZ69X4TsbNF4dAcN5Zg==">CgMxLjAaHwoBMBIaChgICVIUChJ0YWJsZS5hOTJvbDRtaWo2MmMaHwoBMRIaChgICVIUChJ0YWJsZS5peDdkYmoxbjl0bWsaHwoBMhIaChgICVIUChJ0YWJsZS51M25xMzlnYTY2N3EaHwoBMxIaChgICVIUChJ0YWJsZS5lNW9xeDFpOGtmcjgaHwoBNBIaChgICVIUChJ0YWJsZS45MXN4N3VtbnI1MHoyDmgudHRldDhyazVrenY1OAByITFaSklvVzduVUh6S19vcUpFcG1LQVB2VWYxLTFOOGFy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