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8197C" w14:textId="4D3F1ED5" w:rsidR="00AE335E" w:rsidRDefault="00AE335E" w:rsidP="00F6437D">
      <w:pPr>
        <w:pBdr>
          <w:top w:val="nil"/>
          <w:left w:val="nil"/>
          <w:bottom w:val="nil"/>
          <w:right w:val="nil"/>
          <w:between w:val="nil"/>
        </w:pBdr>
        <w:spacing w:line="240" w:lineRule="auto"/>
        <w:contextualSpacing/>
        <w:mirrorIndents/>
        <w:rPr>
          <w:rFonts w:asciiTheme="minorHAnsi" w:hAnsiTheme="minorHAnsi" w:cstheme="minorHAnsi"/>
          <w:b/>
          <w:smallCaps/>
          <w:color w:val="000000"/>
          <w:sz w:val="24"/>
          <w:szCs w:val="24"/>
        </w:rPr>
      </w:pPr>
    </w:p>
    <w:p w14:paraId="5B1D42FA" w14:textId="18883FBE" w:rsidR="00C201BD" w:rsidRDefault="00FB6682" w:rsidP="00F6437D">
      <w:pPr>
        <w:pBdr>
          <w:top w:val="nil"/>
          <w:left w:val="nil"/>
          <w:bottom w:val="nil"/>
          <w:right w:val="nil"/>
          <w:between w:val="nil"/>
        </w:pBdr>
        <w:spacing w:before="120" w:after="120" w:line="240" w:lineRule="auto"/>
        <w:ind w:right="120"/>
        <w:contextualSpacing/>
        <w:mirrorIndents/>
        <w:jc w:val="center"/>
        <w:rPr>
          <w:rFonts w:asciiTheme="minorHAnsi" w:hAnsiTheme="minorHAnsi" w:cstheme="minorHAnsi"/>
          <w:b/>
          <w:color w:val="000000"/>
          <w:sz w:val="24"/>
          <w:szCs w:val="24"/>
        </w:rPr>
      </w:pPr>
      <w:bookmarkStart w:id="0" w:name="_heading=h.gjdgxs" w:colFirst="0" w:colLast="0"/>
      <w:bookmarkEnd w:id="0"/>
      <w:r w:rsidRPr="005854D5">
        <w:rPr>
          <w:rFonts w:asciiTheme="minorHAnsi" w:hAnsiTheme="minorHAnsi" w:cstheme="minorHAnsi"/>
          <w:b/>
          <w:color w:val="000000"/>
          <w:sz w:val="24"/>
          <w:szCs w:val="24"/>
        </w:rPr>
        <w:t xml:space="preserve">EDITAL DE CHAMAMENTO PÚBLICO Nº </w:t>
      </w:r>
      <w:r w:rsidR="006D63DF">
        <w:rPr>
          <w:rFonts w:asciiTheme="minorHAnsi" w:hAnsiTheme="minorHAnsi" w:cstheme="minorHAnsi"/>
          <w:b/>
          <w:color w:val="000000"/>
          <w:sz w:val="24"/>
          <w:szCs w:val="24"/>
        </w:rPr>
        <w:t>01</w:t>
      </w:r>
      <w:r w:rsidRPr="005854D5">
        <w:rPr>
          <w:rFonts w:asciiTheme="minorHAnsi" w:hAnsiTheme="minorHAnsi" w:cstheme="minorHAnsi"/>
          <w:b/>
          <w:color w:val="000000"/>
          <w:sz w:val="24"/>
          <w:szCs w:val="24"/>
        </w:rPr>
        <w:t>/202</w:t>
      </w:r>
      <w:r w:rsidR="006D63DF">
        <w:rPr>
          <w:rFonts w:asciiTheme="minorHAnsi" w:hAnsiTheme="minorHAnsi" w:cstheme="minorHAnsi"/>
          <w:b/>
          <w:color w:val="000000"/>
          <w:sz w:val="24"/>
          <w:szCs w:val="24"/>
        </w:rPr>
        <w:t>6</w:t>
      </w:r>
      <w:r w:rsidR="00450A10">
        <w:rPr>
          <w:rFonts w:asciiTheme="minorHAnsi" w:hAnsiTheme="minorHAnsi" w:cstheme="minorHAnsi"/>
          <w:b/>
          <w:color w:val="000000"/>
          <w:sz w:val="24"/>
          <w:szCs w:val="24"/>
        </w:rPr>
        <w:t xml:space="preserve"> – ICÓ-CE</w:t>
      </w:r>
    </w:p>
    <w:p w14:paraId="6D2174FB" w14:textId="77777777" w:rsidR="00F6437D" w:rsidRPr="005854D5" w:rsidRDefault="00F6437D" w:rsidP="00F6437D">
      <w:pPr>
        <w:pBdr>
          <w:top w:val="nil"/>
          <w:left w:val="nil"/>
          <w:bottom w:val="nil"/>
          <w:right w:val="nil"/>
          <w:between w:val="nil"/>
        </w:pBdr>
        <w:spacing w:before="120" w:after="120" w:line="240" w:lineRule="auto"/>
        <w:ind w:right="120"/>
        <w:contextualSpacing/>
        <w:mirrorIndents/>
        <w:jc w:val="center"/>
        <w:rPr>
          <w:rFonts w:asciiTheme="minorHAnsi" w:hAnsiTheme="minorHAnsi" w:cstheme="minorHAnsi"/>
          <w:color w:val="000000"/>
          <w:sz w:val="24"/>
          <w:szCs w:val="24"/>
        </w:rPr>
      </w:pPr>
    </w:p>
    <w:p w14:paraId="0C9F602B" w14:textId="27AA456A" w:rsidR="00C201BD" w:rsidRPr="005854D5" w:rsidRDefault="00FB6682" w:rsidP="00F6437D">
      <w:pPr>
        <w:pBdr>
          <w:top w:val="nil"/>
          <w:left w:val="nil"/>
          <w:bottom w:val="nil"/>
          <w:right w:val="nil"/>
          <w:between w:val="nil"/>
        </w:pBdr>
        <w:spacing w:before="120" w:after="120" w:line="240" w:lineRule="auto"/>
        <w:ind w:left="120" w:right="120"/>
        <w:contextualSpacing/>
        <w:mirrorIndents/>
        <w:jc w:val="center"/>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SELEÇÃO DE PROJETOS PARA FIRMAR TERMO DE EXECUÇÃO CULTURAL COM RECURSOS </w:t>
      </w:r>
      <w:r w:rsidR="008B02BF" w:rsidRPr="005854D5">
        <w:rPr>
          <w:rFonts w:asciiTheme="minorHAnsi" w:hAnsiTheme="minorHAnsi" w:cstheme="minorHAnsi"/>
          <w:b/>
          <w:color w:val="000000"/>
          <w:sz w:val="24"/>
          <w:szCs w:val="24"/>
        </w:rPr>
        <w:t>DA POLÍTICA</w:t>
      </w:r>
      <w:r w:rsidRPr="005854D5">
        <w:rPr>
          <w:rFonts w:asciiTheme="minorHAnsi" w:hAnsiTheme="minorHAnsi" w:cstheme="minorHAnsi"/>
          <w:b/>
          <w:color w:val="000000"/>
          <w:sz w:val="24"/>
          <w:szCs w:val="24"/>
        </w:rPr>
        <w:t xml:space="preserve"> NACIONAL ALDIR BLANC DE FOMENTO À CULTURA – PNAB (LEI Nº 14.399/2022)</w:t>
      </w:r>
    </w:p>
    <w:p w14:paraId="593901F3" w14:textId="77777777" w:rsidR="00C201BD" w:rsidRPr="005854D5" w:rsidRDefault="00FB6682" w:rsidP="00F6437D">
      <w:pPr>
        <w:pBdr>
          <w:top w:val="nil"/>
          <w:left w:val="nil"/>
          <w:bottom w:val="nil"/>
          <w:right w:val="nil"/>
          <w:between w:val="nil"/>
        </w:pBdr>
        <w:spacing w:before="120" w:after="120" w:line="240" w:lineRule="auto"/>
        <w:ind w:left="120" w:right="120"/>
        <w:contextualSpacing/>
        <w:mirrorIndents/>
        <w:jc w:val="center"/>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7B0CA72F" w14:textId="2DEAE86E" w:rsidR="00C201BD" w:rsidRPr="005854D5" w:rsidRDefault="00FB6682" w:rsidP="00F6437D">
      <w:pPr>
        <w:spacing w:after="0" w:line="240" w:lineRule="auto"/>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Olá, agentes culturais do</w:t>
      </w:r>
      <w:r w:rsidR="00FE2773">
        <w:rPr>
          <w:rFonts w:asciiTheme="minorHAnsi" w:hAnsiTheme="minorHAnsi" w:cstheme="minorHAnsi"/>
          <w:color w:val="000000"/>
          <w:sz w:val="24"/>
          <w:szCs w:val="24"/>
        </w:rPr>
        <w:t xml:space="preserve"> </w:t>
      </w:r>
      <w:r w:rsidR="00FE2773" w:rsidRPr="00625AE9">
        <w:rPr>
          <w:rFonts w:asciiTheme="minorHAnsi" w:hAnsiTheme="minorHAnsi" w:cstheme="minorHAnsi"/>
          <w:b/>
          <w:bCs/>
          <w:color w:val="000000"/>
          <w:sz w:val="24"/>
          <w:szCs w:val="24"/>
        </w:rPr>
        <w:t>Município de Icó-CE!</w:t>
      </w:r>
    </w:p>
    <w:p w14:paraId="5C4EEDCD" w14:textId="77777777" w:rsidR="006D63DF" w:rsidRDefault="006D63DF" w:rsidP="00F6437D">
      <w:pPr>
        <w:spacing w:after="0" w:line="240" w:lineRule="auto"/>
        <w:contextualSpacing/>
        <w:mirrorIndents/>
        <w:jc w:val="both"/>
        <w:rPr>
          <w:rFonts w:asciiTheme="minorHAnsi" w:hAnsiTheme="minorHAnsi" w:cstheme="minorHAnsi"/>
          <w:color w:val="000000"/>
          <w:sz w:val="24"/>
          <w:szCs w:val="24"/>
        </w:rPr>
      </w:pPr>
    </w:p>
    <w:p w14:paraId="2F76A319" w14:textId="3729DEA3" w:rsidR="00C201BD" w:rsidRPr="005854D5" w:rsidRDefault="00FB6682" w:rsidP="00F6437D">
      <w:pPr>
        <w:spacing w:after="0" w:line="240" w:lineRule="auto"/>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Estamos muito felizes com o seu interesse em participar deste chamamento público. </w:t>
      </w:r>
    </w:p>
    <w:p w14:paraId="48119725" w14:textId="77777777" w:rsidR="006F2AE3" w:rsidRDefault="00FB6682" w:rsidP="00F6437D">
      <w:pPr>
        <w:spacing w:after="0" w:line="240" w:lineRule="auto"/>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Este Edital é realizado com recursos do Governo Federal repassados pelo Ministério da Cultura, por meio da Política Nacional Aldir Blanc de Fomento à Cultura (PNAB).</w:t>
      </w:r>
    </w:p>
    <w:p w14:paraId="67007C79" w14:textId="77777777" w:rsidR="006F2AE3" w:rsidRDefault="006F2AE3" w:rsidP="00F6437D">
      <w:pPr>
        <w:spacing w:after="0" w:line="240" w:lineRule="auto"/>
        <w:contextualSpacing/>
        <w:mirrorIndents/>
        <w:jc w:val="both"/>
        <w:rPr>
          <w:rFonts w:asciiTheme="minorHAnsi" w:hAnsiTheme="minorHAnsi" w:cstheme="minorHAnsi"/>
          <w:color w:val="000000"/>
          <w:sz w:val="24"/>
          <w:szCs w:val="24"/>
        </w:rPr>
      </w:pPr>
    </w:p>
    <w:p w14:paraId="755BB4A5" w14:textId="65E03FE7" w:rsidR="00C201BD" w:rsidRPr="005854D5" w:rsidRDefault="00FB6682" w:rsidP="00F6437D">
      <w:pPr>
        <w:spacing w:after="0" w:line="240" w:lineRule="auto"/>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Aqui você vai encontrar as regras do edital e como fazer para se inscrever. </w:t>
      </w:r>
    </w:p>
    <w:p w14:paraId="2E0DFC1F" w14:textId="77777777" w:rsidR="006D63DF" w:rsidRDefault="006D63DF" w:rsidP="00F6437D">
      <w:pPr>
        <w:spacing w:after="0" w:line="240" w:lineRule="auto"/>
        <w:contextualSpacing/>
        <w:mirrorIndents/>
        <w:jc w:val="both"/>
        <w:rPr>
          <w:rFonts w:asciiTheme="minorHAnsi" w:hAnsiTheme="minorHAnsi" w:cstheme="minorHAnsi"/>
          <w:color w:val="000000"/>
          <w:sz w:val="24"/>
          <w:szCs w:val="24"/>
        </w:rPr>
      </w:pPr>
    </w:p>
    <w:p w14:paraId="5A2E117B" w14:textId="6ECF9EDA" w:rsidR="00C201BD" w:rsidRPr="005854D5" w:rsidRDefault="00FB6682" w:rsidP="00F6437D">
      <w:pPr>
        <w:spacing w:after="0" w:line="240" w:lineRule="auto"/>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Boa leitura.</w:t>
      </w:r>
    </w:p>
    <w:p w14:paraId="04B7EAE3" w14:textId="77777777" w:rsidR="006D63DF" w:rsidRDefault="006D63DF" w:rsidP="00F6437D">
      <w:pPr>
        <w:spacing w:after="0" w:line="240" w:lineRule="auto"/>
        <w:contextualSpacing/>
        <w:mirrorIndents/>
        <w:jc w:val="both"/>
        <w:rPr>
          <w:rFonts w:asciiTheme="minorHAnsi" w:hAnsiTheme="minorHAnsi" w:cstheme="minorHAnsi"/>
          <w:color w:val="000000"/>
          <w:sz w:val="24"/>
          <w:szCs w:val="24"/>
        </w:rPr>
      </w:pPr>
    </w:p>
    <w:p w14:paraId="004B2735" w14:textId="77777777" w:rsidR="006F2AE3" w:rsidRDefault="00FB6682" w:rsidP="00F6437D">
      <w:pPr>
        <w:spacing w:after="0" w:line="240" w:lineRule="auto"/>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Desejamos sucesso!</w:t>
      </w:r>
    </w:p>
    <w:p w14:paraId="4E9CAF56" w14:textId="18B41BF4" w:rsidR="006F2AE3" w:rsidRDefault="006F2AE3" w:rsidP="00F6437D">
      <w:pPr>
        <w:spacing w:after="0" w:line="240" w:lineRule="auto"/>
        <w:contextualSpacing/>
        <w:mirrorIndents/>
        <w:jc w:val="both"/>
        <w:rPr>
          <w:rFonts w:asciiTheme="minorHAnsi" w:hAnsiTheme="minorHAnsi" w:cstheme="minorHAnsi"/>
          <w:color w:val="000000"/>
          <w:sz w:val="24"/>
          <w:szCs w:val="24"/>
        </w:rPr>
      </w:pPr>
    </w:p>
    <w:p w14:paraId="50A12BFE" w14:textId="52218CA2" w:rsidR="006F2AE3" w:rsidRDefault="006F2AE3" w:rsidP="00F6437D">
      <w:pPr>
        <w:spacing w:after="0" w:line="240" w:lineRule="auto"/>
        <w:contextualSpacing/>
        <w:mirrorIndents/>
        <w:jc w:val="both"/>
        <w:rPr>
          <w:rFonts w:asciiTheme="minorHAnsi" w:hAnsiTheme="minorHAnsi" w:cstheme="minorHAnsi"/>
          <w:color w:val="000000"/>
          <w:sz w:val="24"/>
          <w:szCs w:val="24"/>
        </w:rPr>
      </w:pPr>
    </w:p>
    <w:p w14:paraId="6C1D0920" w14:textId="77777777" w:rsidR="006F2AE3" w:rsidRDefault="006F2AE3" w:rsidP="00F6437D">
      <w:pPr>
        <w:spacing w:after="0" w:line="240" w:lineRule="auto"/>
        <w:contextualSpacing/>
        <w:mirrorIndents/>
        <w:jc w:val="both"/>
        <w:rPr>
          <w:rFonts w:asciiTheme="minorHAnsi" w:hAnsiTheme="minorHAnsi" w:cstheme="minorHAnsi"/>
          <w:color w:val="000000"/>
          <w:sz w:val="24"/>
          <w:szCs w:val="24"/>
        </w:rPr>
      </w:pPr>
    </w:p>
    <w:p w14:paraId="6267BD62" w14:textId="136AE1C2" w:rsidR="006F2AE3" w:rsidRDefault="006F2AE3" w:rsidP="00F6437D">
      <w:pPr>
        <w:spacing w:after="0" w:line="240" w:lineRule="auto"/>
        <w:contextualSpacing/>
        <w:mirrorIndents/>
        <w:jc w:val="both"/>
        <w:rPr>
          <w:rFonts w:asciiTheme="minorHAnsi" w:hAnsiTheme="minorHAnsi" w:cstheme="minorHAnsi"/>
          <w:color w:val="000000"/>
          <w:sz w:val="24"/>
          <w:szCs w:val="24"/>
        </w:rPr>
      </w:pPr>
      <w:r>
        <w:rPr>
          <w:rFonts w:asciiTheme="minorHAnsi" w:hAnsiTheme="minorHAnsi" w:cstheme="minorHAnsi"/>
          <w:color w:val="000000"/>
          <w:sz w:val="24"/>
          <w:szCs w:val="24"/>
        </w:rPr>
        <w:t>Atenciosamente,</w:t>
      </w:r>
    </w:p>
    <w:p w14:paraId="66B453D6" w14:textId="56C930AE" w:rsidR="006F2AE3" w:rsidRDefault="006F2AE3" w:rsidP="00F6437D">
      <w:pPr>
        <w:spacing w:after="0" w:line="240" w:lineRule="auto"/>
        <w:contextualSpacing/>
        <w:mirrorIndents/>
        <w:jc w:val="both"/>
        <w:rPr>
          <w:rFonts w:asciiTheme="minorHAnsi" w:hAnsiTheme="minorHAnsi" w:cstheme="minorHAnsi"/>
          <w:color w:val="000000"/>
          <w:sz w:val="24"/>
          <w:szCs w:val="24"/>
        </w:rPr>
      </w:pPr>
    </w:p>
    <w:p w14:paraId="413CC89C" w14:textId="53E2FD5C" w:rsidR="0089252A" w:rsidRDefault="0089252A" w:rsidP="00F6437D">
      <w:pPr>
        <w:spacing w:after="0" w:line="240" w:lineRule="auto"/>
        <w:contextualSpacing/>
        <w:mirrorIndents/>
        <w:jc w:val="both"/>
        <w:rPr>
          <w:rFonts w:asciiTheme="minorHAnsi" w:hAnsiTheme="minorHAnsi" w:cstheme="minorHAnsi"/>
          <w:color w:val="000000"/>
          <w:sz w:val="24"/>
          <w:szCs w:val="24"/>
        </w:rPr>
      </w:pPr>
    </w:p>
    <w:p w14:paraId="59ADF338" w14:textId="0C39DF59" w:rsidR="006F2AE3" w:rsidRDefault="006F2AE3" w:rsidP="00F6437D">
      <w:pPr>
        <w:spacing w:after="0" w:line="240" w:lineRule="auto"/>
        <w:contextualSpacing/>
        <w:mirrorIndents/>
        <w:jc w:val="both"/>
        <w:rPr>
          <w:rFonts w:asciiTheme="minorHAnsi" w:hAnsiTheme="minorHAnsi" w:cstheme="minorHAnsi"/>
          <w:color w:val="000000"/>
          <w:sz w:val="24"/>
          <w:szCs w:val="24"/>
        </w:rPr>
      </w:pPr>
    </w:p>
    <w:p w14:paraId="3D673D52" w14:textId="0E2671D9" w:rsidR="006F2AE3" w:rsidRDefault="00067B80" w:rsidP="00F6437D">
      <w:pPr>
        <w:spacing w:after="0" w:line="240" w:lineRule="auto"/>
        <w:contextualSpacing/>
        <w:mirrorIndents/>
        <w:jc w:val="both"/>
        <w:rPr>
          <w:rFonts w:asciiTheme="minorHAnsi" w:hAnsiTheme="minorHAnsi" w:cstheme="minorHAnsi"/>
          <w:color w:val="000000"/>
          <w:sz w:val="24"/>
          <w:szCs w:val="24"/>
        </w:rPr>
      </w:pPr>
      <w:r>
        <w:rPr>
          <w:rFonts w:asciiTheme="minorHAnsi" w:hAnsiTheme="minorHAnsi" w:cstheme="minorHAnsi"/>
          <w:noProof/>
          <w:color w:val="000000"/>
          <w:sz w:val="24"/>
          <w:szCs w:val="24"/>
        </w:rPr>
        <w:drawing>
          <wp:anchor distT="0" distB="0" distL="114300" distR="114300" simplePos="0" relativeHeight="251658240" behindDoc="0" locked="0" layoutInCell="1" allowOverlap="1" wp14:anchorId="12E9F315" wp14:editId="11082BF0">
            <wp:simplePos x="0" y="0"/>
            <wp:positionH relativeFrom="margin">
              <wp:posOffset>1581150</wp:posOffset>
            </wp:positionH>
            <wp:positionV relativeFrom="paragraph">
              <wp:posOffset>11430</wp:posOffset>
            </wp:positionV>
            <wp:extent cx="2219325" cy="593977"/>
            <wp:effectExtent l="0" t="0" r="9525"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2" cstate="print">
                      <a:extLst>
                        <a:ext uri="{28A0092B-C50C-407E-A947-70E740481C1C}">
                          <a14:useLocalDpi xmlns:a14="http://schemas.microsoft.com/office/drawing/2010/main" val="0"/>
                        </a:ext>
                      </a:extLst>
                    </a:blip>
                    <a:stretch>
                      <a:fillRect/>
                    </a:stretch>
                  </pic:blipFill>
                  <pic:spPr>
                    <a:xfrm rot="151133">
                      <a:off x="0" y="0"/>
                      <a:ext cx="2219325" cy="593977"/>
                    </a:xfrm>
                    <a:prstGeom prst="rect">
                      <a:avLst/>
                    </a:prstGeom>
                  </pic:spPr>
                </pic:pic>
              </a:graphicData>
            </a:graphic>
            <wp14:sizeRelH relativeFrom="page">
              <wp14:pctWidth>0</wp14:pctWidth>
            </wp14:sizeRelH>
            <wp14:sizeRelV relativeFrom="page">
              <wp14:pctHeight>0</wp14:pctHeight>
            </wp14:sizeRelV>
          </wp:anchor>
        </w:drawing>
      </w:r>
    </w:p>
    <w:p w14:paraId="67B5E79E" w14:textId="06326728" w:rsidR="006F2AE3" w:rsidRDefault="006F2AE3" w:rsidP="00F6437D">
      <w:pPr>
        <w:spacing w:after="0" w:line="240" w:lineRule="auto"/>
        <w:contextualSpacing/>
        <w:mirrorIndents/>
        <w:jc w:val="both"/>
        <w:rPr>
          <w:rFonts w:asciiTheme="minorHAnsi" w:hAnsiTheme="minorHAnsi" w:cstheme="minorHAnsi"/>
          <w:color w:val="000000"/>
          <w:sz w:val="24"/>
          <w:szCs w:val="24"/>
        </w:rPr>
      </w:pPr>
    </w:p>
    <w:p w14:paraId="6DC36BDC" w14:textId="19272796" w:rsidR="006F2AE3" w:rsidRPr="006F2AE3" w:rsidRDefault="006F2AE3" w:rsidP="00F6437D">
      <w:pPr>
        <w:spacing w:after="0" w:line="240" w:lineRule="auto"/>
        <w:contextualSpacing/>
        <w:mirrorIndents/>
        <w:jc w:val="center"/>
        <w:rPr>
          <w:rFonts w:asciiTheme="minorHAnsi" w:hAnsiTheme="minorHAnsi" w:cstheme="minorHAnsi"/>
          <w:b/>
          <w:color w:val="000000"/>
          <w:sz w:val="24"/>
          <w:szCs w:val="24"/>
        </w:rPr>
      </w:pPr>
      <w:bookmarkStart w:id="1" w:name="_Hlk223361253"/>
      <w:r w:rsidRPr="006F2AE3">
        <w:rPr>
          <w:rFonts w:asciiTheme="minorHAnsi" w:hAnsiTheme="minorHAnsi" w:cstheme="minorHAnsi"/>
          <w:b/>
          <w:color w:val="000000"/>
          <w:sz w:val="24"/>
          <w:szCs w:val="24"/>
        </w:rPr>
        <w:t>RENAN SOUSA MOREIRA DA COSTA</w:t>
      </w:r>
    </w:p>
    <w:p w14:paraId="635669BE" w14:textId="31961CFC" w:rsidR="006D63DF" w:rsidRPr="008D2583" w:rsidRDefault="006F2AE3" w:rsidP="00F6437D">
      <w:pPr>
        <w:spacing w:after="0" w:line="240" w:lineRule="auto"/>
        <w:contextualSpacing/>
        <w:mirrorIndents/>
        <w:jc w:val="center"/>
        <w:rPr>
          <w:rFonts w:asciiTheme="minorHAnsi" w:hAnsiTheme="minorHAnsi" w:cstheme="minorHAnsi"/>
          <w:bCs/>
          <w:color w:val="000000"/>
          <w:sz w:val="24"/>
          <w:szCs w:val="24"/>
        </w:rPr>
      </w:pPr>
      <w:r w:rsidRPr="008D2583">
        <w:rPr>
          <w:rFonts w:asciiTheme="minorHAnsi" w:hAnsiTheme="minorHAnsi" w:cstheme="minorHAnsi"/>
          <w:bCs/>
          <w:color w:val="000000"/>
          <w:sz w:val="24"/>
          <w:szCs w:val="24"/>
        </w:rPr>
        <w:t>Secretário de Cultura e Turismo de Icó</w:t>
      </w:r>
      <w:bookmarkEnd w:id="1"/>
      <w:r w:rsidR="006D63DF" w:rsidRPr="008D2583">
        <w:rPr>
          <w:rFonts w:asciiTheme="minorHAnsi" w:hAnsiTheme="minorHAnsi" w:cstheme="minorHAnsi"/>
          <w:bCs/>
          <w:color w:val="000000"/>
          <w:sz w:val="24"/>
          <w:szCs w:val="24"/>
        </w:rPr>
        <w:br w:type="page"/>
      </w:r>
    </w:p>
    <w:p w14:paraId="69B03F5F" w14:textId="77777777" w:rsidR="007B0482" w:rsidRPr="00EC20EE" w:rsidRDefault="007B0482" w:rsidP="00F6437D">
      <w:pPr>
        <w:spacing w:after="0" w:line="240" w:lineRule="auto"/>
        <w:contextualSpacing/>
        <w:mirrorIndents/>
        <w:jc w:val="both"/>
        <w:rPr>
          <w:rFonts w:asciiTheme="minorHAnsi" w:hAnsiTheme="minorHAnsi" w:cstheme="minorHAnsi"/>
          <w:b/>
          <w:color w:val="000000"/>
          <w:sz w:val="24"/>
          <w:szCs w:val="24"/>
        </w:rPr>
      </w:pPr>
    </w:p>
    <w:p w14:paraId="052397B6" w14:textId="77777777" w:rsidR="00C201BD" w:rsidRPr="005854D5" w:rsidRDefault="00FB6682" w:rsidP="00F6437D">
      <w:pPr>
        <w:numPr>
          <w:ilvl w:val="0"/>
          <w:numId w:val="1"/>
        </w:numPr>
        <w:pBdr>
          <w:top w:val="nil"/>
          <w:left w:val="nil"/>
          <w:bottom w:val="nil"/>
          <w:right w:val="nil"/>
          <w:between w:val="nil"/>
        </w:pBdr>
        <w:spacing w:after="0" w:line="240" w:lineRule="auto"/>
        <w:contextualSpacing/>
        <w:mirrorIndents/>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POLÍTICA NACIONAL ALDIR BLANC DE FOMENTO À CULTURA</w:t>
      </w:r>
    </w:p>
    <w:p w14:paraId="6D364A66" w14:textId="77777777" w:rsidR="00F6437D" w:rsidRDefault="00F6437D"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p>
    <w:p w14:paraId="417FD3FE" w14:textId="3791BE17" w:rsidR="00C201BD"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03AF486E" w14:textId="6C72636C" w:rsidR="000409D2" w:rsidRPr="005854D5" w:rsidRDefault="000409D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0409D2">
        <w:rPr>
          <w:rFonts w:asciiTheme="minorHAnsi" w:hAnsiTheme="minorHAnsi" w:cstheme="minorHAnsi"/>
          <w:color w:val="000000"/>
          <w:sz w:val="24"/>
          <w:szCs w:val="24"/>
        </w:rPr>
        <w:t xml:space="preserve">A PNAB </w:t>
      </w:r>
      <w:r>
        <w:rPr>
          <w:rFonts w:asciiTheme="minorHAnsi" w:hAnsiTheme="minorHAnsi" w:cstheme="minorHAnsi"/>
          <w:color w:val="000000"/>
          <w:sz w:val="24"/>
          <w:szCs w:val="24"/>
        </w:rPr>
        <w:t xml:space="preserve">objetiva também </w:t>
      </w:r>
      <w:r w:rsidRPr="000409D2">
        <w:rPr>
          <w:rFonts w:asciiTheme="minorHAnsi" w:hAnsiTheme="minorHAnsi" w:cstheme="minorHAnsi"/>
          <w:color w:val="000000"/>
          <w:sz w:val="24"/>
          <w:szCs w:val="24"/>
        </w:rPr>
        <w:t>estruturar o sistema federativo de financiamento à cultura mediante repasses da União aos Estados, Distrito Federal e Municípios de forma continuada.</w:t>
      </w:r>
      <w:r w:rsidRPr="005854D5">
        <w:rPr>
          <w:rFonts w:asciiTheme="minorHAnsi" w:hAnsiTheme="minorHAnsi" w:cstheme="minorHAnsi"/>
          <w:color w:val="000000"/>
          <w:sz w:val="24"/>
          <w:szCs w:val="24"/>
        </w:rPr>
        <w:t xml:space="preserve"> </w:t>
      </w:r>
    </w:p>
    <w:p w14:paraId="30DCFBA7" w14:textId="77777777" w:rsidR="00F6437D" w:rsidRDefault="00F6437D"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p>
    <w:p w14:paraId="5FF49DEC" w14:textId="56D12749"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As condições para a execução da PNAB foram criadas por meio do engajamento da sociedade e o presente edital destina-se a apoiar projetos apresentados pelos agentes culturais </w:t>
      </w:r>
      <w:r w:rsidR="001231AB">
        <w:rPr>
          <w:rFonts w:asciiTheme="minorHAnsi" w:hAnsiTheme="minorHAnsi" w:cstheme="minorHAnsi"/>
          <w:color w:val="000000"/>
          <w:sz w:val="24"/>
          <w:szCs w:val="24"/>
        </w:rPr>
        <w:t>d</w:t>
      </w:r>
      <w:r w:rsidRPr="005854D5">
        <w:rPr>
          <w:rFonts w:asciiTheme="minorHAnsi" w:hAnsiTheme="minorHAnsi" w:cstheme="minorHAnsi"/>
          <w:color w:val="000000"/>
          <w:sz w:val="24"/>
          <w:szCs w:val="24"/>
        </w:rPr>
        <w:t>o</w:t>
      </w:r>
      <w:r w:rsidR="00FE2773">
        <w:rPr>
          <w:rFonts w:asciiTheme="minorHAnsi" w:hAnsiTheme="minorHAnsi" w:cstheme="minorHAnsi"/>
          <w:color w:val="000000"/>
          <w:sz w:val="24"/>
          <w:szCs w:val="24"/>
        </w:rPr>
        <w:t xml:space="preserve"> Município de Icó.</w:t>
      </w:r>
    </w:p>
    <w:p w14:paraId="5F34DCEC" w14:textId="77777777" w:rsidR="00F6437D" w:rsidRDefault="00F6437D"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Bidi"/>
          <w:color w:val="000000" w:themeColor="text1"/>
          <w:sz w:val="24"/>
          <w:szCs w:val="24"/>
        </w:rPr>
      </w:pPr>
    </w:p>
    <w:p w14:paraId="11B74DCE" w14:textId="77777777" w:rsidR="00F6437D"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Bidi"/>
          <w:color w:val="000000" w:themeColor="text1"/>
          <w:sz w:val="24"/>
          <w:szCs w:val="24"/>
        </w:rPr>
      </w:pPr>
      <w:r w:rsidRPr="77DFDD68">
        <w:rPr>
          <w:rFonts w:asciiTheme="minorHAnsi" w:hAnsiTheme="minorHAnsi" w:cstheme="minorBidi"/>
          <w:color w:val="000000" w:themeColor="text1"/>
          <w:sz w:val="24"/>
          <w:szCs w:val="24"/>
        </w:rPr>
        <w:t xml:space="preserve">Deste modo, </w:t>
      </w:r>
      <w:r w:rsidR="00FE2773">
        <w:rPr>
          <w:rFonts w:asciiTheme="minorHAnsi" w:hAnsiTheme="minorHAnsi" w:cstheme="minorBidi"/>
          <w:color w:val="000000" w:themeColor="text1"/>
          <w:sz w:val="24"/>
          <w:szCs w:val="24"/>
        </w:rPr>
        <w:t xml:space="preserve">a Prefeitura Municipal de Icó, através da Secretaria Municipal de Cultura e Turismo de Icó </w:t>
      </w:r>
      <w:r w:rsidRPr="77DFDD68">
        <w:rPr>
          <w:rFonts w:asciiTheme="minorHAnsi" w:hAnsiTheme="minorHAnsi" w:cstheme="minorBidi"/>
          <w:color w:val="000000" w:themeColor="text1"/>
          <w:sz w:val="24"/>
          <w:szCs w:val="24"/>
        </w:rPr>
        <w:t xml:space="preserve">torna público o presente edital elaborado com base na </w:t>
      </w:r>
      <w:hyperlink r:id="rId13" w:anchor=":~:text=1%C2%BA%20Esta%20Lei%20institui%20a,acesso%20%C3%A0%20cultura%20no%20Brasil.">
        <w:r w:rsidRPr="77DFDD68">
          <w:rPr>
            <w:rFonts w:asciiTheme="minorHAnsi" w:hAnsiTheme="minorHAnsi" w:cstheme="minorBidi"/>
            <w:color w:val="0000FF"/>
            <w:sz w:val="24"/>
            <w:szCs w:val="24"/>
            <w:u w:val="single"/>
          </w:rPr>
          <w:t>Lei nº 14.399/2022</w:t>
        </w:r>
      </w:hyperlink>
      <w:r w:rsidRPr="77DFDD68">
        <w:rPr>
          <w:rFonts w:asciiTheme="minorHAnsi" w:hAnsiTheme="minorHAnsi" w:cstheme="minorBidi"/>
          <w:color w:val="000000" w:themeColor="text1"/>
          <w:sz w:val="24"/>
          <w:szCs w:val="24"/>
        </w:rPr>
        <w:t xml:space="preserve"> (Lei PNAB), </w:t>
      </w:r>
      <w:r w:rsidR="003056AA" w:rsidRPr="77DFDD68">
        <w:rPr>
          <w:rFonts w:asciiTheme="minorHAnsi" w:hAnsiTheme="minorHAnsi" w:cstheme="minorBidi"/>
          <w:color w:val="000000" w:themeColor="text1"/>
          <w:sz w:val="24"/>
          <w:szCs w:val="24"/>
        </w:rPr>
        <w:t xml:space="preserve">na </w:t>
      </w:r>
      <w:hyperlink r:id="rId14">
        <w:r w:rsidR="003056AA" w:rsidRPr="77DFDD68">
          <w:rPr>
            <w:rStyle w:val="Hyperlink"/>
            <w:rFonts w:asciiTheme="minorHAnsi" w:hAnsiTheme="minorHAnsi" w:cstheme="minorBidi"/>
            <w:sz w:val="24"/>
            <w:szCs w:val="24"/>
          </w:rPr>
          <w:t>Lei nº 14.903/2024</w:t>
        </w:r>
      </w:hyperlink>
      <w:r w:rsidR="003056AA" w:rsidRPr="77DFDD68">
        <w:rPr>
          <w:rFonts w:asciiTheme="minorHAnsi" w:hAnsiTheme="minorHAnsi" w:cstheme="minorBidi"/>
          <w:color w:val="000000" w:themeColor="text1"/>
          <w:sz w:val="24"/>
          <w:szCs w:val="24"/>
        </w:rPr>
        <w:t xml:space="preserve"> (Marco regulatório do fomento à cultura)</w:t>
      </w:r>
      <w:r w:rsidR="00116544" w:rsidRPr="77DFDD68">
        <w:rPr>
          <w:rFonts w:asciiTheme="minorHAnsi" w:hAnsiTheme="minorHAnsi" w:cstheme="minorBidi"/>
          <w:color w:val="000000" w:themeColor="text1"/>
          <w:sz w:val="24"/>
          <w:szCs w:val="24"/>
        </w:rPr>
        <w:t xml:space="preserve">, </w:t>
      </w:r>
      <w:r w:rsidRPr="77DFDD68">
        <w:rPr>
          <w:rFonts w:asciiTheme="minorHAnsi" w:hAnsiTheme="minorHAnsi" w:cstheme="minorBidi"/>
          <w:color w:val="000000" w:themeColor="text1"/>
          <w:sz w:val="24"/>
          <w:szCs w:val="24"/>
        </w:rPr>
        <w:t xml:space="preserve">no </w:t>
      </w:r>
      <w:hyperlink r:id="rId15" w:anchor=":~:text=%C3%89%20obrigat%C3%B3ria%20a%20exibi%C3%A7%C3%A3o%20das,de%20a%C3%A7%C3%B5es%20relativas%20%C3%A0%20Pol%C3%ADtica%2C">
        <w:r w:rsidRPr="77DFDD68">
          <w:rPr>
            <w:rFonts w:asciiTheme="minorHAnsi" w:hAnsiTheme="minorHAnsi" w:cstheme="minorBidi"/>
            <w:color w:val="0000FF"/>
            <w:sz w:val="24"/>
            <w:szCs w:val="24"/>
            <w:u w:val="single"/>
          </w:rPr>
          <w:t>Decreto nº 11.740/2023</w:t>
        </w:r>
      </w:hyperlink>
      <w:r w:rsidRPr="77DFDD68">
        <w:rPr>
          <w:rFonts w:asciiTheme="minorHAnsi" w:hAnsiTheme="minorHAnsi" w:cstheme="minorBidi"/>
          <w:color w:val="000000" w:themeColor="text1"/>
          <w:sz w:val="24"/>
          <w:szCs w:val="24"/>
        </w:rPr>
        <w:t xml:space="preserve"> (Decreto PNAB), </w:t>
      </w:r>
      <w:r w:rsidR="39990A98" w:rsidRPr="77DFDD68">
        <w:rPr>
          <w:rFonts w:asciiTheme="minorHAnsi" w:hAnsiTheme="minorHAnsi" w:cstheme="minorBidi"/>
          <w:color w:val="000000" w:themeColor="text1"/>
          <w:sz w:val="24"/>
          <w:szCs w:val="24"/>
        </w:rPr>
        <w:t xml:space="preserve">no </w:t>
      </w:r>
      <w:hyperlink r:id="rId16" w:history="1">
        <w:r w:rsidR="39990A98" w:rsidRPr="00895353">
          <w:rPr>
            <w:rStyle w:val="Hyperlink"/>
            <w:rFonts w:asciiTheme="minorHAnsi" w:hAnsiTheme="minorHAnsi" w:cstheme="minorBidi"/>
            <w:sz w:val="24"/>
            <w:szCs w:val="24"/>
          </w:rPr>
          <w:t>Decreto nº 11.453/2023 (Decreto de Fomento)</w:t>
        </w:r>
      </w:hyperlink>
      <w:r w:rsidR="39990A98" w:rsidRPr="77DFDD68">
        <w:rPr>
          <w:rFonts w:asciiTheme="minorHAnsi" w:hAnsiTheme="minorHAnsi" w:cstheme="minorBidi"/>
          <w:color w:val="000000" w:themeColor="text1"/>
          <w:sz w:val="24"/>
          <w:szCs w:val="24"/>
        </w:rPr>
        <w:t xml:space="preserve"> </w:t>
      </w:r>
      <w:r w:rsidRPr="77DFDD68">
        <w:rPr>
          <w:rFonts w:asciiTheme="minorHAnsi" w:hAnsiTheme="minorHAnsi" w:cstheme="minorBidi"/>
          <w:color w:val="000000" w:themeColor="text1"/>
          <w:sz w:val="24"/>
          <w:szCs w:val="24"/>
        </w:rPr>
        <w:t xml:space="preserve">e na </w:t>
      </w:r>
      <w:hyperlink r:id="rId17">
        <w:r w:rsidRPr="77DFDD68">
          <w:rPr>
            <w:rStyle w:val="Hyperlink"/>
            <w:rFonts w:asciiTheme="minorHAnsi" w:hAnsiTheme="minorHAnsi" w:cstheme="minorBidi"/>
            <w:sz w:val="24"/>
            <w:szCs w:val="24"/>
          </w:rPr>
          <w:t>Instrução Normativa MINC nº 10/2023</w:t>
        </w:r>
      </w:hyperlink>
      <w:r w:rsidRPr="77DFDD68">
        <w:rPr>
          <w:rFonts w:asciiTheme="minorHAnsi" w:hAnsiTheme="minorHAnsi" w:cstheme="minorBidi"/>
          <w:color w:val="000000" w:themeColor="text1"/>
          <w:sz w:val="24"/>
          <w:szCs w:val="24"/>
        </w:rPr>
        <w:t xml:space="preserve"> (IN PNAB de Ações Afirmativas e Acessibilidade).</w:t>
      </w:r>
    </w:p>
    <w:p w14:paraId="72334BD6" w14:textId="0A0C376F"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34F14E79" w14:textId="77777777" w:rsidR="00C201BD" w:rsidRPr="005854D5" w:rsidRDefault="00FB6682" w:rsidP="00F6437D">
      <w:pPr>
        <w:numPr>
          <w:ilvl w:val="0"/>
          <w:numId w:val="1"/>
        </w:num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INFORMAÇÕES GERAIS </w:t>
      </w:r>
    </w:p>
    <w:p w14:paraId="285C4A01" w14:textId="77777777" w:rsidR="00C201BD" w:rsidRPr="005854D5" w:rsidRDefault="00FB6682" w:rsidP="00F6437D">
      <w:pPr>
        <w:numPr>
          <w:ilvl w:val="1"/>
          <w:numId w:val="1"/>
        </w:num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Objeto do edital</w:t>
      </w:r>
    </w:p>
    <w:p w14:paraId="778FDE3A" w14:textId="40309F51" w:rsidR="00C201BD"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objeto deste Edital é a seleção de projetos culturais para receberem apoio financeiro nas categorias descritas no Anexo I, com o objetivo de incentivar as diversas formas de manifestações culturais do</w:t>
      </w:r>
      <w:r w:rsidR="00FE2773">
        <w:rPr>
          <w:rFonts w:asciiTheme="minorHAnsi" w:hAnsiTheme="minorHAnsi" w:cstheme="minorHAnsi"/>
          <w:color w:val="000000"/>
          <w:sz w:val="24"/>
          <w:szCs w:val="24"/>
        </w:rPr>
        <w:t xml:space="preserve"> </w:t>
      </w:r>
      <w:r w:rsidR="00FE2773" w:rsidRPr="00FE2773">
        <w:rPr>
          <w:rFonts w:asciiTheme="minorHAnsi" w:hAnsiTheme="minorHAnsi" w:cstheme="minorHAnsi"/>
          <w:color w:val="000000"/>
          <w:sz w:val="24"/>
          <w:szCs w:val="24"/>
        </w:rPr>
        <w:t>Município de Icó-CE</w:t>
      </w:r>
      <w:r w:rsidR="00FE2773">
        <w:rPr>
          <w:rFonts w:asciiTheme="minorHAnsi" w:hAnsiTheme="minorHAnsi" w:cstheme="minorHAnsi"/>
          <w:color w:val="000000"/>
          <w:sz w:val="24"/>
          <w:szCs w:val="24"/>
        </w:rPr>
        <w:t>.</w:t>
      </w:r>
    </w:p>
    <w:p w14:paraId="245CCB35" w14:textId="77777777" w:rsidR="00F6437D" w:rsidRPr="005854D5" w:rsidRDefault="00F6437D"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FF0000"/>
          <w:sz w:val="24"/>
          <w:szCs w:val="24"/>
        </w:rPr>
      </w:pPr>
    </w:p>
    <w:p w14:paraId="64059F92" w14:textId="77777777" w:rsidR="00C201BD" w:rsidRPr="005854D5" w:rsidRDefault="00FB6682" w:rsidP="00F6437D">
      <w:pPr>
        <w:numPr>
          <w:ilvl w:val="1"/>
          <w:numId w:val="1"/>
        </w:num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Quantidade de projetos selecionados</w:t>
      </w:r>
    </w:p>
    <w:p w14:paraId="46C78BBD" w14:textId="15D0610A"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Serão selecionados</w:t>
      </w:r>
      <w:r w:rsidR="00FE2773">
        <w:rPr>
          <w:rFonts w:asciiTheme="minorHAnsi" w:hAnsiTheme="minorHAnsi" w:cstheme="minorHAnsi"/>
          <w:color w:val="000000"/>
          <w:sz w:val="24"/>
          <w:szCs w:val="24"/>
        </w:rPr>
        <w:t xml:space="preserve"> </w:t>
      </w:r>
      <w:r w:rsidR="000D1925">
        <w:rPr>
          <w:rFonts w:asciiTheme="minorHAnsi" w:hAnsiTheme="minorHAnsi" w:cstheme="minorHAnsi"/>
          <w:b/>
          <w:bCs/>
          <w:color w:val="000000"/>
          <w:sz w:val="24"/>
          <w:szCs w:val="24"/>
        </w:rPr>
        <w:t>68</w:t>
      </w:r>
      <w:r w:rsidRPr="005854D5">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projetos.</w:t>
      </w:r>
    </w:p>
    <w:p w14:paraId="7048BA7B" w14:textId="16EC6F7F" w:rsidR="00C201BD"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Contudo, caso haja orçamento e interesse público, o edital poderá ser suplementado, ou seja, caso haja saldo de recursos da PNAB oriundo de outros editais ou rendimentos, as vagas podem ser ampliadas.</w:t>
      </w:r>
    </w:p>
    <w:p w14:paraId="077E1A4E" w14:textId="77777777" w:rsidR="00F6437D" w:rsidRPr="005854D5" w:rsidRDefault="00F6437D"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p>
    <w:p w14:paraId="41036EA8" w14:textId="77777777" w:rsidR="00C201BD" w:rsidRPr="005854D5" w:rsidRDefault="00FB6682" w:rsidP="00F6437D">
      <w:pPr>
        <w:numPr>
          <w:ilvl w:val="1"/>
          <w:numId w:val="1"/>
        </w:num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Valor total do edital</w:t>
      </w:r>
    </w:p>
    <w:p w14:paraId="3BB8FD65" w14:textId="77777777"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Cada projeto receberá o valor descrito no Anexo I.</w:t>
      </w:r>
    </w:p>
    <w:p w14:paraId="42DDE7C7" w14:textId="3CCBEA53"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valor total deste edital é de</w:t>
      </w:r>
      <w:r w:rsidR="00FE2773">
        <w:rPr>
          <w:rFonts w:asciiTheme="minorHAnsi" w:hAnsiTheme="minorHAnsi" w:cstheme="minorHAnsi"/>
          <w:color w:val="000000"/>
          <w:sz w:val="24"/>
          <w:szCs w:val="24"/>
        </w:rPr>
        <w:t xml:space="preserve"> </w:t>
      </w:r>
      <w:r w:rsidR="00FE2773" w:rsidRPr="00625AE9">
        <w:rPr>
          <w:rFonts w:asciiTheme="minorHAnsi" w:hAnsiTheme="minorHAnsi" w:cstheme="minorHAnsi"/>
          <w:b/>
          <w:bCs/>
          <w:color w:val="000000"/>
          <w:sz w:val="24"/>
          <w:szCs w:val="24"/>
        </w:rPr>
        <w:t>R$</w:t>
      </w:r>
      <w:r w:rsidR="00A3311C">
        <w:rPr>
          <w:rFonts w:asciiTheme="minorHAnsi" w:hAnsiTheme="minorHAnsi" w:cstheme="minorHAnsi"/>
          <w:b/>
          <w:bCs/>
          <w:color w:val="000000"/>
          <w:sz w:val="24"/>
          <w:szCs w:val="24"/>
        </w:rPr>
        <w:t>294.500,00</w:t>
      </w:r>
      <w:r w:rsidR="00FE2773">
        <w:rPr>
          <w:rFonts w:asciiTheme="minorHAnsi" w:hAnsiTheme="minorHAnsi" w:cstheme="minorHAnsi"/>
          <w:color w:val="000000"/>
          <w:sz w:val="24"/>
          <w:szCs w:val="24"/>
        </w:rPr>
        <w:t>.</w:t>
      </w:r>
    </w:p>
    <w:p w14:paraId="5611A033" w14:textId="3A9DCCA6"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A despesa correrá à conta da seguinte Dotação Orçamentária:</w:t>
      </w:r>
      <w:r w:rsidR="000955BB">
        <w:rPr>
          <w:rFonts w:asciiTheme="minorHAnsi" w:hAnsiTheme="minorHAnsi" w:cstheme="minorHAnsi"/>
          <w:color w:val="000000"/>
          <w:sz w:val="24"/>
          <w:szCs w:val="24"/>
        </w:rPr>
        <w:t xml:space="preserve"> </w:t>
      </w:r>
      <w:r w:rsidR="000955BB" w:rsidRPr="000955BB">
        <w:rPr>
          <w:rFonts w:asciiTheme="minorHAnsi" w:hAnsiTheme="minorHAnsi" w:cstheme="minorHAnsi"/>
          <w:b/>
          <w:bCs/>
          <w:color w:val="000000"/>
          <w:sz w:val="24"/>
          <w:szCs w:val="24"/>
        </w:rPr>
        <w:t>13.392.0307.2.014.0000</w:t>
      </w:r>
      <w:r w:rsidR="000955BB">
        <w:rPr>
          <w:rFonts w:asciiTheme="minorHAnsi" w:hAnsiTheme="minorHAnsi" w:cstheme="minorHAnsi"/>
          <w:color w:val="000000"/>
          <w:sz w:val="24"/>
          <w:szCs w:val="24"/>
        </w:rPr>
        <w:t>.</w:t>
      </w:r>
    </w:p>
    <w:p w14:paraId="7D3B955F" w14:textId="45FD33D7" w:rsidR="00C201BD"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Sobre o valor total repassado pelo</w:t>
      </w:r>
      <w:r w:rsidR="00625AE9">
        <w:rPr>
          <w:rFonts w:asciiTheme="minorHAnsi" w:hAnsiTheme="minorHAnsi" w:cstheme="minorHAnsi"/>
          <w:color w:val="000000"/>
          <w:sz w:val="24"/>
          <w:szCs w:val="24"/>
        </w:rPr>
        <w:t xml:space="preserve"> Município de Icó-CE</w:t>
      </w:r>
      <w:r w:rsidRPr="005854D5">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ao agente cultural, não incidirá Imposto de Renda</w:t>
      </w:r>
      <w:r w:rsidR="000409D2">
        <w:rPr>
          <w:rFonts w:asciiTheme="minorHAnsi" w:hAnsiTheme="minorHAnsi" w:cstheme="minorHAnsi"/>
          <w:color w:val="000000"/>
          <w:sz w:val="24"/>
          <w:szCs w:val="24"/>
        </w:rPr>
        <w:t>, Imposto Sobre Serviços – ISS, e eventuais impostos próprios da contratação de serviços.</w:t>
      </w:r>
    </w:p>
    <w:p w14:paraId="71DE5D56" w14:textId="6F7CF53E" w:rsidR="00C201BD" w:rsidRDefault="00C201BD"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FF0000"/>
          <w:sz w:val="24"/>
          <w:szCs w:val="24"/>
        </w:rPr>
      </w:pPr>
    </w:p>
    <w:p w14:paraId="27D94AE7" w14:textId="561B51AA" w:rsidR="00C762C5" w:rsidRDefault="00C762C5"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FF0000"/>
          <w:sz w:val="24"/>
          <w:szCs w:val="24"/>
        </w:rPr>
      </w:pPr>
    </w:p>
    <w:p w14:paraId="7118C71D" w14:textId="77777777" w:rsidR="00C762C5" w:rsidRDefault="00C762C5"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FF0000"/>
          <w:sz w:val="24"/>
          <w:szCs w:val="24"/>
        </w:rPr>
      </w:pPr>
    </w:p>
    <w:p w14:paraId="7AAFA7F2" w14:textId="77777777" w:rsidR="00C201BD" w:rsidRPr="005854D5" w:rsidRDefault="00FB6682" w:rsidP="00F6437D">
      <w:pPr>
        <w:numPr>
          <w:ilvl w:val="1"/>
          <w:numId w:val="1"/>
        </w:num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Prazo de inscrição</w:t>
      </w:r>
    </w:p>
    <w:p w14:paraId="3FCAEAEC" w14:textId="24450857" w:rsidR="00C201BD" w:rsidRPr="00385C09"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sz w:val="24"/>
          <w:szCs w:val="24"/>
        </w:rPr>
      </w:pPr>
      <w:r w:rsidRPr="00385C09">
        <w:rPr>
          <w:rFonts w:asciiTheme="minorHAnsi" w:hAnsiTheme="minorHAnsi" w:cstheme="minorHAnsi"/>
          <w:sz w:val="24"/>
          <w:szCs w:val="24"/>
        </w:rPr>
        <w:t xml:space="preserve">De </w:t>
      </w:r>
      <w:r w:rsidR="00C321AC" w:rsidRPr="00385C09">
        <w:rPr>
          <w:rFonts w:asciiTheme="minorHAnsi" w:hAnsiTheme="minorHAnsi" w:cstheme="minorHAnsi"/>
          <w:b/>
          <w:bCs/>
          <w:sz w:val="24"/>
          <w:szCs w:val="24"/>
        </w:rPr>
        <w:t>00h0</w:t>
      </w:r>
      <w:r w:rsidR="00507E56" w:rsidRPr="00385C09">
        <w:rPr>
          <w:rFonts w:asciiTheme="minorHAnsi" w:hAnsiTheme="minorHAnsi" w:cstheme="minorHAnsi"/>
          <w:b/>
          <w:bCs/>
          <w:sz w:val="24"/>
          <w:szCs w:val="24"/>
        </w:rPr>
        <w:t>1</w:t>
      </w:r>
      <w:r w:rsidRPr="00385C09">
        <w:rPr>
          <w:rFonts w:asciiTheme="minorHAnsi" w:hAnsiTheme="minorHAnsi" w:cstheme="minorHAnsi"/>
          <w:b/>
          <w:bCs/>
          <w:sz w:val="24"/>
          <w:szCs w:val="24"/>
        </w:rPr>
        <w:t xml:space="preserve"> </w:t>
      </w:r>
      <w:r w:rsidRPr="00385C09">
        <w:rPr>
          <w:rFonts w:asciiTheme="minorHAnsi" w:hAnsiTheme="minorHAnsi" w:cstheme="minorHAnsi"/>
          <w:sz w:val="24"/>
          <w:szCs w:val="24"/>
        </w:rPr>
        <w:t xml:space="preserve">horas do dia </w:t>
      </w:r>
      <w:r w:rsidR="00385C09" w:rsidRPr="00385C09">
        <w:rPr>
          <w:rFonts w:asciiTheme="minorHAnsi" w:hAnsiTheme="minorHAnsi" w:cstheme="minorHAnsi"/>
          <w:b/>
          <w:bCs/>
          <w:sz w:val="24"/>
          <w:szCs w:val="24"/>
        </w:rPr>
        <w:t>16/03/2026</w:t>
      </w:r>
      <w:r w:rsidRPr="00385C09">
        <w:rPr>
          <w:rFonts w:asciiTheme="minorHAnsi" w:hAnsiTheme="minorHAnsi" w:cstheme="minorHAnsi"/>
          <w:sz w:val="24"/>
          <w:szCs w:val="24"/>
        </w:rPr>
        <w:t xml:space="preserve"> até às </w:t>
      </w:r>
      <w:r w:rsidR="00C321AC" w:rsidRPr="00385C09">
        <w:rPr>
          <w:rFonts w:asciiTheme="minorHAnsi" w:hAnsiTheme="minorHAnsi" w:cstheme="minorHAnsi"/>
          <w:b/>
          <w:bCs/>
          <w:sz w:val="24"/>
          <w:szCs w:val="24"/>
        </w:rPr>
        <w:t>23h59</w:t>
      </w:r>
      <w:r w:rsidRPr="00385C09">
        <w:rPr>
          <w:rFonts w:asciiTheme="minorHAnsi" w:hAnsiTheme="minorHAnsi" w:cstheme="minorHAnsi"/>
          <w:sz w:val="24"/>
          <w:szCs w:val="24"/>
        </w:rPr>
        <w:t xml:space="preserve"> horas do dia</w:t>
      </w:r>
      <w:r w:rsidR="00385C09" w:rsidRPr="00385C09">
        <w:rPr>
          <w:rFonts w:asciiTheme="minorHAnsi" w:hAnsiTheme="minorHAnsi" w:cstheme="minorHAnsi"/>
          <w:sz w:val="24"/>
          <w:szCs w:val="24"/>
        </w:rPr>
        <w:t xml:space="preserve"> </w:t>
      </w:r>
      <w:r w:rsidR="00385C09" w:rsidRPr="00385C09">
        <w:rPr>
          <w:rFonts w:asciiTheme="minorHAnsi" w:hAnsiTheme="minorHAnsi" w:cstheme="minorHAnsi"/>
          <w:b/>
          <w:bCs/>
          <w:sz w:val="24"/>
          <w:szCs w:val="24"/>
        </w:rPr>
        <w:t>06/04/2026</w:t>
      </w:r>
      <w:r w:rsidRPr="00385C09">
        <w:rPr>
          <w:rFonts w:asciiTheme="minorHAnsi" w:hAnsiTheme="minorHAnsi" w:cstheme="minorHAnsi"/>
          <w:sz w:val="24"/>
          <w:szCs w:val="24"/>
        </w:rPr>
        <w:t xml:space="preserve">. </w:t>
      </w:r>
    </w:p>
    <w:p w14:paraId="2E13CBBB" w14:textId="0BC3DA89" w:rsidR="00C201BD"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As inscrições serão realizadas conforme orientações descritas no item 4 deste edital.</w:t>
      </w:r>
    </w:p>
    <w:p w14:paraId="73A37615" w14:textId="77777777" w:rsidR="00F6437D" w:rsidRPr="005854D5" w:rsidRDefault="00F6437D"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FF0000"/>
          <w:sz w:val="24"/>
          <w:szCs w:val="24"/>
        </w:rPr>
      </w:pPr>
    </w:p>
    <w:p w14:paraId="487B9063" w14:textId="77777777" w:rsidR="00C201BD" w:rsidRPr="005854D5" w:rsidRDefault="00FB6682" w:rsidP="00F6437D">
      <w:pPr>
        <w:numPr>
          <w:ilvl w:val="1"/>
          <w:numId w:val="1"/>
        </w:num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pode participar</w:t>
      </w:r>
    </w:p>
    <w:p w14:paraId="314E063A" w14:textId="37CEC495" w:rsidR="00825602" w:rsidRDefault="00FB6682" w:rsidP="00F6437D">
      <w:pPr>
        <w:pBdr>
          <w:top w:val="nil"/>
          <w:left w:val="nil"/>
          <w:bottom w:val="nil"/>
          <w:right w:val="nil"/>
          <w:between w:val="nil"/>
        </w:pBdr>
        <w:spacing w:before="120" w:after="120" w:line="240" w:lineRule="auto"/>
        <w:ind w:right="120"/>
        <w:contextualSpacing/>
        <w:mirrorIndents/>
        <w:jc w:val="both"/>
        <w:rPr>
          <w:b/>
          <w:color w:val="000000"/>
          <w:sz w:val="24"/>
          <w:szCs w:val="24"/>
        </w:rPr>
      </w:pPr>
      <w:r w:rsidRPr="005854D5">
        <w:rPr>
          <w:rFonts w:asciiTheme="minorHAnsi" w:hAnsiTheme="minorHAnsi" w:cstheme="minorHAnsi"/>
          <w:color w:val="000000"/>
          <w:sz w:val="24"/>
          <w:szCs w:val="24"/>
        </w:rPr>
        <w:t xml:space="preserve">Pode se inscrever no Edital qualquer agente cultural que </w:t>
      </w:r>
      <w:r w:rsidR="008B02BF" w:rsidRPr="005854D5">
        <w:rPr>
          <w:rFonts w:asciiTheme="minorHAnsi" w:hAnsiTheme="minorHAnsi" w:cstheme="minorHAnsi"/>
          <w:color w:val="000000"/>
          <w:sz w:val="24"/>
          <w:szCs w:val="24"/>
        </w:rPr>
        <w:t>atua ou reside</w:t>
      </w:r>
      <w:r w:rsidRPr="005854D5">
        <w:rPr>
          <w:rFonts w:asciiTheme="minorHAnsi" w:hAnsiTheme="minorHAnsi" w:cstheme="minorHAnsi"/>
          <w:color w:val="000000"/>
          <w:sz w:val="24"/>
          <w:szCs w:val="24"/>
        </w:rPr>
        <w:t xml:space="preserve"> no</w:t>
      </w:r>
      <w:r w:rsidR="00625AE9">
        <w:rPr>
          <w:rFonts w:asciiTheme="minorHAnsi" w:hAnsiTheme="minorHAnsi" w:cstheme="minorHAnsi"/>
          <w:color w:val="000000"/>
          <w:sz w:val="24"/>
          <w:szCs w:val="24"/>
        </w:rPr>
        <w:t xml:space="preserve"> Município de Icó-CE</w:t>
      </w:r>
      <w:r w:rsidRPr="005854D5">
        <w:rPr>
          <w:rFonts w:asciiTheme="minorHAnsi" w:hAnsiTheme="minorHAnsi" w:cstheme="minorHAnsi"/>
          <w:color w:val="FF0000"/>
          <w:sz w:val="24"/>
          <w:szCs w:val="24"/>
        </w:rPr>
        <w:t> </w:t>
      </w:r>
      <w:r w:rsidRPr="005854D5">
        <w:rPr>
          <w:rFonts w:asciiTheme="minorHAnsi" w:hAnsiTheme="minorHAnsi" w:cstheme="minorHAnsi"/>
          <w:color w:val="000000"/>
          <w:sz w:val="24"/>
          <w:szCs w:val="24"/>
        </w:rPr>
        <w:t>há pelo menos</w:t>
      </w:r>
      <w:r w:rsidR="00625AE9">
        <w:rPr>
          <w:rFonts w:asciiTheme="minorHAnsi" w:hAnsiTheme="minorHAnsi" w:cstheme="minorHAnsi"/>
          <w:color w:val="000000"/>
          <w:sz w:val="24"/>
          <w:szCs w:val="24"/>
        </w:rPr>
        <w:t xml:space="preserve"> </w:t>
      </w:r>
      <w:r w:rsidR="00625AE9" w:rsidRPr="00625AE9">
        <w:rPr>
          <w:rFonts w:asciiTheme="minorHAnsi" w:hAnsiTheme="minorHAnsi" w:cstheme="minorHAnsi"/>
          <w:b/>
          <w:bCs/>
          <w:color w:val="000000"/>
          <w:sz w:val="24"/>
          <w:szCs w:val="24"/>
        </w:rPr>
        <w:t>02</w:t>
      </w:r>
      <w:r w:rsidR="00625AE9">
        <w:rPr>
          <w:rFonts w:asciiTheme="minorHAnsi" w:hAnsiTheme="minorHAnsi" w:cstheme="minorHAnsi"/>
          <w:color w:val="000000"/>
          <w:sz w:val="24"/>
          <w:szCs w:val="24"/>
        </w:rPr>
        <w:t xml:space="preserve"> (dois) anos.</w:t>
      </w:r>
      <w:r w:rsidRPr="005854D5">
        <w:rPr>
          <w:rFonts w:asciiTheme="minorHAnsi" w:hAnsiTheme="minorHAnsi" w:cstheme="minorHAnsi"/>
          <w:color w:val="FF0000"/>
          <w:sz w:val="24"/>
          <w:szCs w:val="24"/>
        </w:rPr>
        <w:t> </w:t>
      </w:r>
    </w:p>
    <w:p w14:paraId="5A42A570" w14:textId="0ED7334B" w:rsidR="00F6437D" w:rsidRDefault="00825602" w:rsidP="00F6437D">
      <w:pPr>
        <w:spacing w:after="0" w:line="240" w:lineRule="auto"/>
        <w:contextualSpacing/>
        <w:mirrorIndents/>
        <w:jc w:val="both"/>
        <w:rPr>
          <w:rFonts w:asciiTheme="minorHAnsi" w:hAnsiTheme="minorHAnsi" w:cstheme="minorHAnsi"/>
          <w:color w:val="000000"/>
          <w:sz w:val="24"/>
          <w:szCs w:val="24"/>
        </w:rPr>
      </w:pPr>
      <w:r>
        <w:rPr>
          <w:b/>
          <w:color w:val="000000"/>
          <w:sz w:val="24"/>
          <w:szCs w:val="24"/>
        </w:rPr>
        <w:t>Agente Cultural</w:t>
      </w:r>
      <w:r>
        <w:rPr>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5D41117F" w14:textId="60F60C4C"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 agente cultural pode ser:</w:t>
      </w:r>
    </w:p>
    <w:p w14:paraId="24492C47" w14:textId="77777777"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 - Pessoa física ou Microempreendedor Individual (MEI)</w:t>
      </w:r>
    </w:p>
    <w:p w14:paraId="26345764" w14:textId="77777777"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 - Pessoa jurídica com fins lucrativos (Ex.: empresa de pequeno porte, empresa de grande porte,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410968A0" w14:textId="77777777"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III - Pessoa jurídica sem fins lucrativos (Ex.: Associação, Fundação, </w:t>
      </w:r>
      <w:proofErr w:type="gramStart"/>
      <w:r w:rsidRPr="005854D5">
        <w:rPr>
          <w:rFonts w:asciiTheme="minorHAnsi" w:hAnsiTheme="minorHAnsi" w:cstheme="minorHAnsi"/>
          <w:color w:val="000000"/>
          <w:sz w:val="24"/>
          <w:szCs w:val="24"/>
        </w:rPr>
        <w:t>Cooperativa</w:t>
      </w:r>
      <w:proofErr w:type="gram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20FF9F0A" w14:textId="77777777"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IV - Coletivo/Grupo sem CNPJ representado por pessoa física.</w:t>
      </w:r>
    </w:p>
    <w:p w14:paraId="4E3B5253" w14:textId="49D18DC2" w:rsidR="00C201BD"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Na hipótese de agentes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Anexo VI. </w:t>
      </w:r>
    </w:p>
    <w:p w14:paraId="07381DAD" w14:textId="77777777" w:rsidR="00F6437D" w:rsidRPr="005854D5" w:rsidRDefault="00F6437D"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p>
    <w:p w14:paraId="54D217BD" w14:textId="77777777" w:rsidR="00C201BD" w:rsidRPr="005854D5" w:rsidRDefault="00FB6682" w:rsidP="00F6437D">
      <w:pPr>
        <w:numPr>
          <w:ilvl w:val="1"/>
          <w:numId w:val="1"/>
        </w:num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NÃO pode participar</w:t>
      </w:r>
    </w:p>
    <w:p w14:paraId="1AE5827B" w14:textId="77777777"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Não pode se inscrever neste Edital, agentes culturais que: </w:t>
      </w:r>
    </w:p>
    <w:p w14:paraId="71CB73D5" w14:textId="77777777"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tenham</w:t>
      </w:r>
      <w:proofErr w:type="gramEnd"/>
      <w:r w:rsidRPr="005854D5">
        <w:rPr>
          <w:rFonts w:asciiTheme="minorHAnsi" w:hAnsiTheme="minorHAnsi" w:cstheme="minorHAnsi"/>
          <w:color w:val="000000"/>
          <w:sz w:val="24"/>
          <w:szCs w:val="24"/>
        </w:rPr>
        <w:t xml:space="preserve"> participado diretamente da etapa de elaboração do edital, da etapa de análise de propostas ou da etapa de julgamento de recursos;</w:t>
      </w:r>
    </w:p>
    <w:p w14:paraId="2527B9B4" w14:textId="77777777"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sejam</w:t>
      </w:r>
      <w:proofErr w:type="gramEnd"/>
      <w:r w:rsidRPr="005854D5">
        <w:rPr>
          <w:rFonts w:asciiTheme="minorHAnsi" w:hAnsiTheme="minorHAnsi" w:cstheme="minorHAnsi"/>
          <w:color w:val="000000"/>
          <w:sz w:val="24"/>
          <w:szCs w:val="24"/>
        </w:rPr>
        <w:t xml:space="preserve">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000BE3AB" w14:textId="36F0DCAA" w:rsidR="00C201BD"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sejam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p>
    <w:p w14:paraId="494F8F8A" w14:textId="77777777" w:rsidR="00AC0CA5" w:rsidRPr="005854D5" w:rsidRDefault="00AC0CA5"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p>
    <w:p w14:paraId="6329D037" w14:textId="77777777"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 xml:space="preserve">O agente cultural que </w:t>
      </w:r>
      <w:r w:rsidRPr="005854D5">
        <w:rPr>
          <w:rFonts w:asciiTheme="minorHAnsi" w:hAnsiTheme="minorHAnsi" w:cstheme="minorHAnsi"/>
          <w:sz w:val="24"/>
          <w:szCs w:val="24"/>
        </w:rPr>
        <w:t>integrar o Conselho</w:t>
      </w:r>
      <w:r w:rsidRPr="005854D5">
        <w:rPr>
          <w:rFonts w:asciiTheme="minorHAnsi" w:hAnsiTheme="minorHAnsi" w:cstheme="minorHAnsi"/>
          <w:color w:val="000000"/>
          <w:sz w:val="24"/>
          <w:szCs w:val="24"/>
        </w:rPr>
        <w:t xml:space="preserve"> de Cultura somente ficará impossibilitado de concorrer neste Edital quando se enquadrar nas vedações previstas no item 2.6. </w:t>
      </w:r>
    </w:p>
    <w:p w14:paraId="14C84981" w14:textId="77777777" w:rsidR="00F6437D" w:rsidRDefault="00F6437D"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p>
    <w:p w14:paraId="5625B78E" w14:textId="70D7759F"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1189B692" w14:textId="77777777" w:rsidR="00C762C5" w:rsidRDefault="00C762C5"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p>
    <w:p w14:paraId="770C5F67" w14:textId="5E9B9400" w:rsidR="00C201BD"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A participação de agentes culturais nas consultas públicas</w:t>
      </w:r>
      <w:r w:rsidR="001231AB">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não caracteriza participação direta na etapa de elaboração do edital. Ou seja, a mera participação do agente cultural nas audiências e consultas públicas não inviabiliza a sua participação neste edital.</w:t>
      </w:r>
    </w:p>
    <w:p w14:paraId="5D131447" w14:textId="77777777" w:rsidR="00F6437D" w:rsidRPr="005854D5" w:rsidRDefault="00F6437D"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p>
    <w:p w14:paraId="30B4F3D2" w14:textId="77777777" w:rsidR="00C201BD" w:rsidRPr="005854D5" w:rsidRDefault="00FB6682" w:rsidP="00F6437D">
      <w:pPr>
        <w:numPr>
          <w:ilvl w:val="1"/>
          <w:numId w:val="1"/>
        </w:num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Quantos projetos cada agente cultural pode apresentar neste edital</w:t>
      </w:r>
    </w:p>
    <w:p w14:paraId="2F10ECD6" w14:textId="336EF693" w:rsidR="00C201BD"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Cada agente cultural poderá concorrer neste edital com, no máximo</w:t>
      </w:r>
      <w:r w:rsidR="00594536">
        <w:rPr>
          <w:rFonts w:asciiTheme="minorHAnsi" w:hAnsiTheme="minorHAnsi" w:cstheme="minorHAnsi"/>
          <w:color w:val="000000"/>
          <w:sz w:val="24"/>
          <w:szCs w:val="24"/>
        </w:rPr>
        <w:t xml:space="preserve"> </w:t>
      </w:r>
      <w:r w:rsidR="001666DA">
        <w:rPr>
          <w:rFonts w:asciiTheme="minorHAnsi" w:hAnsiTheme="minorHAnsi" w:cstheme="minorHAnsi"/>
          <w:b/>
          <w:bCs/>
          <w:color w:val="000000"/>
          <w:sz w:val="24"/>
          <w:szCs w:val="24"/>
        </w:rPr>
        <w:t>02</w:t>
      </w:r>
      <w:r w:rsidR="001666DA">
        <w:rPr>
          <w:rFonts w:asciiTheme="minorHAnsi" w:hAnsiTheme="minorHAnsi" w:cstheme="minorHAnsi"/>
          <w:color w:val="000000"/>
          <w:sz w:val="24"/>
          <w:szCs w:val="24"/>
        </w:rPr>
        <w:t xml:space="preserve"> (dois)</w:t>
      </w:r>
      <w:r w:rsidR="001666DA" w:rsidRPr="005854D5">
        <w:rPr>
          <w:rFonts w:asciiTheme="minorHAnsi" w:hAnsiTheme="minorHAnsi" w:cstheme="minorHAnsi"/>
          <w:color w:val="000000"/>
          <w:sz w:val="24"/>
          <w:szCs w:val="24"/>
        </w:rPr>
        <w:t xml:space="preserve"> </w:t>
      </w:r>
      <w:r w:rsidR="001666DA">
        <w:rPr>
          <w:rFonts w:asciiTheme="minorHAnsi" w:hAnsiTheme="minorHAnsi" w:cstheme="minorHAnsi"/>
          <w:color w:val="000000"/>
          <w:sz w:val="24"/>
          <w:szCs w:val="24"/>
        </w:rPr>
        <w:t xml:space="preserve">projetos </w:t>
      </w:r>
      <w:r w:rsidRPr="005854D5">
        <w:rPr>
          <w:rFonts w:asciiTheme="minorHAnsi" w:hAnsiTheme="minorHAnsi" w:cstheme="minorHAnsi"/>
          <w:color w:val="000000"/>
          <w:sz w:val="24"/>
          <w:szCs w:val="24"/>
        </w:rPr>
        <w:t>e poderá ser contemplado com</w:t>
      </w:r>
      <w:r w:rsidR="000E713A">
        <w:rPr>
          <w:rFonts w:asciiTheme="minorHAnsi" w:hAnsiTheme="minorHAnsi" w:cstheme="minorHAnsi"/>
          <w:color w:val="000000"/>
          <w:sz w:val="24"/>
          <w:szCs w:val="24"/>
        </w:rPr>
        <w:t>,</w:t>
      </w:r>
      <w:r w:rsidRPr="005854D5">
        <w:rPr>
          <w:rFonts w:asciiTheme="minorHAnsi" w:hAnsiTheme="minorHAnsi" w:cstheme="minorHAnsi"/>
          <w:color w:val="000000"/>
          <w:sz w:val="24"/>
          <w:szCs w:val="24"/>
        </w:rPr>
        <w:t xml:space="preserve"> no máximo</w:t>
      </w:r>
      <w:r w:rsidR="001666DA">
        <w:rPr>
          <w:rFonts w:asciiTheme="minorHAnsi" w:hAnsiTheme="minorHAnsi" w:cstheme="minorHAnsi"/>
          <w:color w:val="000000"/>
          <w:sz w:val="24"/>
          <w:szCs w:val="24"/>
        </w:rPr>
        <w:t xml:space="preserve"> </w:t>
      </w:r>
      <w:r w:rsidR="001666DA">
        <w:rPr>
          <w:rFonts w:asciiTheme="minorHAnsi" w:hAnsiTheme="minorHAnsi" w:cstheme="minorHAnsi"/>
          <w:b/>
          <w:bCs/>
          <w:color w:val="000000"/>
          <w:sz w:val="24"/>
          <w:szCs w:val="24"/>
        </w:rPr>
        <w:t>02</w:t>
      </w:r>
      <w:r w:rsidR="001666DA">
        <w:rPr>
          <w:rFonts w:asciiTheme="minorHAnsi" w:hAnsiTheme="minorHAnsi" w:cstheme="minorHAnsi"/>
          <w:color w:val="000000"/>
          <w:sz w:val="24"/>
          <w:szCs w:val="24"/>
        </w:rPr>
        <w:t xml:space="preserve"> (dois) projetos</w:t>
      </w:r>
      <w:r w:rsidR="000E713A">
        <w:rPr>
          <w:rFonts w:asciiTheme="minorHAnsi" w:hAnsiTheme="minorHAnsi" w:cstheme="minorHAnsi"/>
          <w:color w:val="000000"/>
          <w:sz w:val="24"/>
          <w:szCs w:val="24"/>
        </w:rPr>
        <w:t xml:space="preserve">, desde que seja </w:t>
      </w:r>
      <w:r w:rsidR="000E713A" w:rsidRPr="000E713A">
        <w:rPr>
          <w:rFonts w:asciiTheme="minorHAnsi" w:hAnsiTheme="minorHAnsi" w:cstheme="minorHAnsi"/>
          <w:b/>
          <w:bCs/>
          <w:color w:val="000000"/>
          <w:sz w:val="24"/>
          <w:szCs w:val="24"/>
        </w:rPr>
        <w:t>01</w:t>
      </w:r>
      <w:r w:rsidR="000E713A">
        <w:rPr>
          <w:rFonts w:asciiTheme="minorHAnsi" w:hAnsiTheme="minorHAnsi" w:cstheme="minorHAnsi"/>
          <w:color w:val="000000"/>
          <w:sz w:val="24"/>
          <w:szCs w:val="24"/>
        </w:rPr>
        <w:t xml:space="preserve"> (um) individual </w:t>
      </w:r>
      <w:r w:rsidR="000E713A" w:rsidRPr="000E713A">
        <w:rPr>
          <w:rFonts w:asciiTheme="minorHAnsi" w:hAnsiTheme="minorHAnsi" w:cstheme="minorHAnsi"/>
          <w:b/>
          <w:bCs/>
          <w:color w:val="000000"/>
          <w:sz w:val="24"/>
          <w:szCs w:val="24"/>
        </w:rPr>
        <w:t>01</w:t>
      </w:r>
      <w:r w:rsidR="000E713A">
        <w:rPr>
          <w:rFonts w:asciiTheme="minorHAnsi" w:hAnsiTheme="minorHAnsi" w:cstheme="minorHAnsi"/>
          <w:color w:val="000000"/>
          <w:sz w:val="24"/>
          <w:szCs w:val="24"/>
        </w:rPr>
        <w:t xml:space="preserve"> (um) e outro como </w:t>
      </w:r>
      <w:r w:rsidR="000E713A" w:rsidRPr="000E713A">
        <w:rPr>
          <w:rFonts w:asciiTheme="minorHAnsi" w:hAnsiTheme="minorHAnsi" w:cstheme="minorHAnsi"/>
          <w:b/>
          <w:bCs/>
          <w:color w:val="000000"/>
          <w:sz w:val="24"/>
          <w:szCs w:val="24"/>
        </w:rPr>
        <w:t>representante de grupo</w:t>
      </w:r>
      <w:r w:rsidR="000E713A">
        <w:rPr>
          <w:rFonts w:asciiTheme="minorHAnsi" w:hAnsiTheme="minorHAnsi" w:cstheme="minorHAnsi"/>
          <w:color w:val="000000"/>
          <w:sz w:val="24"/>
          <w:szCs w:val="24"/>
        </w:rPr>
        <w:t xml:space="preserve"> ou coletivo. Desta forma, o mesmo agente cultural não poderá ser contemplado com </w:t>
      </w:r>
      <w:r w:rsidR="000E713A" w:rsidRPr="000E713A">
        <w:rPr>
          <w:rFonts w:asciiTheme="minorHAnsi" w:hAnsiTheme="minorHAnsi" w:cstheme="minorHAnsi"/>
          <w:b/>
          <w:bCs/>
          <w:color w:val="000000"/>
          <w:sz w:val="24"/>
          <w:szCs w:val="24"/>
        </w:rPr>
        <w:t>02</w:t>
      </w:r>
      <w:r w:rsidR="000E713A">
        <w:rPr>
          <w:rFonts w:asciiTheme="minorHAnsi" w:hAnsiTheme="minorHAnsi" w:cstheme="minorHAnsi"/>
          <w:color w:val="000000"/>
          <w:sz w:val="24"/>
          <w:szCs w:val="24"/>
        </w:rPr>
        <w:t xml:space="preserve"> projetos individuais e/ou </w:t>
      </w:r>
      <w:r w:rsidR="000E713A" w:rsidRPr="000E713A">
        <w:rPr>
          <w:rFonts w:asciiTheme="minorHAnsi" w:hAnsiTheme="minorHAnsi" w:cstheme="minorHAnsi"/>
          <w:b/>
          <w:bCs/>
          <w:color w:val="000000"/>
          <w:sz w:val="24"/>
          <w:szCs w:val="24"/>
        </w:rPr>
        <w:t>02</w:t>
      </w:r>
      <w:r w:rsidR="000E713A">
        <w:rPr>
          <w:rFonts w:asciiTheme="minorHAnsi" w:hAnsiTheme="minorHAnsi" w:cstheme="minorHAnsi"/>
          <w:color w:val="000000"/>
          <w:sz w:val="24"/>
          <w:szCs w:val="24"/>
        </w:rPr>
        <w:t xml:space="preserve"> projetos como representante de grupo ou coletivo.</w:t>
      </w:r>
    </w:p>
    <w:p w14:paraId="04E8F64E" w14:textId="77777777" w:rsidR="00F6437D" w:rsidRPr="005854D5" w:rsidRDefault="00F6437D"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FF0000"/>
          <w:sz w:val="24"/>
          <w:szCs w:val="24"/>
        </w:rPr>
      </w:pPr>
    </w:p>
    <w:p w14:paraId="375A9DD7" w14:textId="77777777" w:rsidR="00C201BD" w:rsidRPr="005854D5" w:rsidRDefault="00FB6682" w:rsidP="00F6437D">
      <w:pPr>
        <w:numPr>
          <w:ilvl w:val="0"/>
          <w:numId w:val="1"/>
        </w:num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ETAPAS</w:t>
      </w:r>
    </w:p>
    <w:p w14:paraId="2A66219D" w14:textId="77777777"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Este edital é composto pelas seguintes etapas:</w:t>
      </w:r>
    </w:p>
    <w:p w14:paraId="2B245C14" w14:textId="77777777" w:rsidR="00C201BD" w:rsidRPr="005854D5" w:rsidRDefault="00FB6682" w:rsidP="00F6437D">
      <w:pPr>
        <w:numPr>
          <w:ilvl w:val="0"/>
          <w:numId w:val="3"/>
        </w:num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Inscrições – </w:t>
      </w:r>
      <w:r w:rsidRPr="005854D5">
        <w:rPr>
          <w:rFonts w:asciiTheme="minorHAnsi" w:hAnsiTheme="minorHAnsi" w:cstheme="minorHAnsi"/>
          <w:color w:val="000000"/>
          <w:sz w:val="24"/>
          <w:szCs w:val="24"/>
        </w:rPr>
        <w:t>etapa de apresentação dos projetos pelos agentes culturais</w:t>
      </w:r>
    </w:p>
    <w:p w14:paraId="2CED2F27" w14:textId="77777777" w:rsidR="00C201BD" w:rsidRPr="005854D5" w:rsidRDefault="00FB6682" w:rsidP="00F6437D">
      <w:pPr>
        <w:numPr>
          <w:ilvl w:val="0"/>
          <w:numId w:val="3"/>
        </w:num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Seleção –</w:t>
      </w:r>
      <w:r w:rsidRPr="005854D5">
        <w:rPr>
          <w:rFonts w:asciiTheme="minorHAnsi" w:hAnsiTheme="minorHAnsi" w:cstheme="minorHAnsi"/>
          <w:color w:val="000000"/>
          <w:sz w:val="24"/>
          <w:szCs w:val="24"/>
        </w:rPr>
        <w:t xml:space="preserve"> etapa em que uma comissão analisa e seleciona os projetos</w:t>
      </w:r>
    </w:p>
    <w:p w14:paraId="2236B460" w14:textId="77777777" w:rsidR="00C201BD" w:rsidRPr="005854D5" w:rsidRDefault="00FB6682" w:rsidP="00F6437D">
      <w:pPr>
        <w:numPr>
          <w:ilvl w:val="0"/>
          <w:numId w:val="3"/>
        </w:num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Habilitação –</w:t>
      </w:r>
      <w:r w:rsidRPr="005854D5">
        <w:rPr>
          <w:rFonts w:asciiTheme="minorHAnsi" w:hAnsiTheme="minorHAnsi" w:cstheme="minorHAnsi"/>
          <w:color w:val="000000"/>
          <w:sz w:val="24"/>
          <w:szCs w:val="24"/>
        </w:rPr>
        <w:t xml:space="preserve"> etapa em que os agentes culturais selecionados na etapa anterior serão convocados para apresentar documentos de habilitação</w:t>
      </w:r>
    </w:p>
    <w:p w14:paraId="07B5E1B8" w14:textId="783DB3B9" w:rsidR="00C201BD" w:rsidRPr="00F6437D" w:rsidRDefault="00FB6682" w:rsidP="00F6437D">
      <w:pPr>
        <w:numPr>
          <w:ilvl w:val="0"/>
          <w:numId w:val="3"/>
        </w:num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r w:rsidRPr="00AC0CA5">
        <w:rPr>
          <w:rFonts w:asciiTheme="minorHAnsi" w:hAnsiTheme="minorHAnsi" w:cstheme="minorHAnsi"/>
          <w:b/>
          <w:color w:val="000000"/>
          <w:sz w:val="24"/>
          <w:szCs w:val="24"/>
        </w:rPr>
        <w:t xml:space="preserve">Assinatura do Termo de Execução Cultural </w:t>
      </w:r>
      <w:r w:rsidRPr="00AC0CA5">
        <w:rPr>
          <w:rFonts w:asciiTheme="minorHAnsi" w:hAnsiTheme="minorHAnsi" w:cstheme="minorHAnsi"/>
          <w:color w:val="000000"/>
          <w:sz w:val="24"/>
          <w:szCs w:val="24"/>
        </w:rPr>
        <w:t>– etapa em que os agentes culturais habilitados serão convocados para assinar o Termo de Execução Cultural</w:t>
      </w:r>
    </w:p>
    <w:p w14:paraId="7224B28B" w14:textId="77777777" w:rsidR="00F6437D" w:rsidRPr="00AC0CA5" w:rsidRDefault="00F6437D" w:rsidP="00F6437D">
      <w:pPr>
        <w:pBdr>
          <w:top w:val="nil"/>
          <w:left w:val="nil"/>
          <w:bottom w:val="nil"/>
          <w:right w:val="nil"/>
          <w:between w:val="nil"/>
        </w:pBdr>
        <w:spacing w:before="120" w:after="120" w:line="240" w:lineRule="auto"/>
        <w:ind w:left="720" w:right="120"/>
        <w:contextualSpacing/>
        <w:mirrorIndents/>
        <w:jc w:val="both"/>
        <w:rPr>
          <w:rFonts w:asciiTheme="minorHAnsi" w:hAnsiTheme="minorHAnsi" w:cstheme="minorHAnsi"/>
          <w:b/>
          <w:color w:val="000000"/>
          <w:sz w:val="24"/>
          <w:szCs w:val="24"/>
        </w:rPr>
      </w:pPr>
    </w:p>
    <w:p w14:paraId="2A142F6A" w14:textId="096032D9" w:rsidR="00C201BD" w:rsidRPr="001231AB" w:rsidRDefault="00FB6682" w:rsidP="00F6437D">
      <w:pPr>
        <w:numPr>
          <w:ilvl w:val="0"/>
          <w:numId w:val="1"/>
        </w:num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INSCRIÇÕES</w:t>
      </w:r>
    </w:p>
    <w:p w14:paraId="4AA1FFA4" w14:textId="708FE9E1"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O agente cultural deve encaminhar por meio d</w:t>
      </w:r>
      <w:r w:rsidR="001666DA">
        <w:rPr>
          <w:rFonts w:asciiTheme="minorHAnsi" w:hAnsiTheme="minorHAnsi" w:cstheme="minorHAnsi"/>
          <w:color w:val="000000"/>
          <w:sz w:val="24"/>
          <w:szCs w:val="24"/>
        </w:rPr>
        <w:t xml:space="preserve">o </w:t>
      </w:r>
      <w:r w:rsidR="001666DA" w:rsidRPr="001666DA">
        <w:rPr>
          <w:rFonts w:asciiTheme="minorHAnsi" w:hAnsiTheme="minorHAnsi" w:cstheme="minorHAnsi"/>
          <w:b/>
          <w:bCs/>
          <w:color w:val="000000"/>
          <w:sz w:val="24"/>
          <w:szCs w:val="24"/>
        </w:rPr>
        <w:t>Mapa Cultural da Secretaria de Cultura e Turismo de Icó-CE</w:t>
      </w:r>
      <w:r w:rsidR="001666DA">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 xml:space="preserve">a seguinte documentação obrigatória: </w:t>
      </w:r>
    </w:p>
    <w:p w14:paraId="43D91390" w14:textId="58099309"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a) Formulário de inscrição (</w:t>
      </w:r>
      <w:r w:rsidR="0061265E" w:rsidRPr="0061265E">
        <w:rPr>
          <w:rFonts w:asciiTheme="minorHAnsi" w:hAnsiTheme="minorHAnsi" w:cstheme="minorHAnsi"/>
          <w:color w:val="000000"/>
          <w:sz w:val="24"/>
          <w:szCs w:val="24"/>
        </w:rPr>
        <w:t xml:space="preserve">Anexo </w:t>
      </w:r>
      <w:r w:rsidR="00341233">
        <w:rPr>
          <w:rFonts w:asciiTheme="minorHAnsi" w:hAnsiTheme="minorHAnsi" w:cstheme="minorHAnsi"/>
          <w:color w:val="000000"/>
          <w:sz w:val="24"/>
          <w:szCs w:val="24"/>
        </w:rPr>
        <w:t>II -</w:t>
      </w:r>
      <w:r w:rsidR="0061265E" w:rsidRPr="0061265E">
        <w:rPr>
          <w:rFonts w:asciiTheme="minorHAnsi" w:hAnsiTheme="minorHAnsi" w:cstheme="minorHAnsi"/>
          <w:color w:val="000000"/>
          <w:sz w:val="24"/>
          <w:szCs w:val="24"/>
        </w:rPr>
        <w:t xml:space="preserve"> Formulário</w:t>
      </w:r>
      <w:r w:rsidR="0061265E">
        <w:rPr>
          <w:rFonts w:asciiTheme="minorHAnsi" w:hAnsiTheme="minorHAnsi" w:cstheme="minorHAnsi"/>
          <w:color w:val="000000"/>
          <w:sz w:val="24"/>
          <w:szCs w:val="24"/>
        </w:rPr>
        <w:t xml:space="preserve"> </w:t>
      </w:r>
      <w:r w:rsidR="0061265E" w:rsidRPr="0061265E">
        <w:rPr>
          <w:rFonts w:asciiTheme="minorHAnsi" w:hAnsiTheme="minorHAnsi" w:cstheme="minorHAnsi"/>
          <w:color w:val="000000"/>
          <w:sz w:val="24"/>
          <w:szCs w:val="24"/>
        </w:rPr>
        <w:t>de Inscrição</w:t>
      </w:r>
      <w:r w:rsidRPr="005854D5">
        <w:rPr>
          <w:rFonts w:asciiTheme="minorHAnsi" w:hAnsiTheme="minorHAnsi" w:cstheme="minorHAnsi"/>
          <w:color w:val="000000"/>
          <w:sz w:val="24"/>
          <w:szCs w:val="24"/>
        </w:rPr>
        <w:t>) que constitui o Plano de Trabalho (projeto); </w:t>
      </w:r>
    </w:p>
    <w:p w14:paraId="79D0651C" w14:textId="77777777"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b) Documentos específicos relacionados na categoria de apoio em que o projeto será inscrito conforme Anexo I, quando houver; </w:t>
      </w:r>
    </w:p>
    <w:p w14:paraId="4AC3CF4B" w14:textId="77777777"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 Autodeclaração étnico-racial ou de pessoa com deficiência, se for concorrer às cotas;</w:t>
      </w:r>
    </w:p>
    <w:p w14:paraId="54F44E48" w14:textId="0110FAD1"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 Declaração de representação, se for concorrer como um coletivo sem CNPJ</w:t>
      </w:r>
      <w:r w:rsidR="008B02BF" w:rsidRPr="005854D5">
        <w:rPr>
          <w:rFonts w:asciiTheme="minorHAnsi" w:hAnsiTheme="minorHAnsi" w:cstheme="minorHAnsi"/>
          <w:color w:val="000000"/>
          <w:sz w:val="24"/>
          <w:szCs w:val="24"/>
        </w:rPr>
        <w:t>; e</w:t>
      </w:r>
    </w:p>
    <w:p w14:paraId="3B6BF86C" w14:textId="77777777"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e) Outros documentos que o agente cultural julgar necessário para auxiliar na avaliação do mérito cultural do projeto. </w:t>
      </w:r>
      <w:r w:rsidRPr="005854D5">
        <w:rPr>
          <w:rFonts w:asciiTheme="minorHAnsi" w:hAnsiTheme="minorHAnsi" w:cstheme="minorHAnsi"/>
          <w:color w:val="FF0000"/>
          <w:sz w:val="24"/>
          <w:szCs w:val="24"/>
        </w:rPr>
        <w:t xml:space="preserve"> </w:t>
      </w:r>
    </w:p>
    <w:p w14:paraId="5EFD721B" w14:textId="77777777" w:rsidR="00AC0CA5" w:rsidRPr="005854D5" w:rsidRDefault="00AC0CA5"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p>
    <w:p w14:paraId="3A2830F0" w14:textId="77777777"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agente cultural é responsável pelo envio dos documentos e pela qualidade visual, conteúdo dos arquivos e informações de seu projeto. </w:t>
      </w:r>
    </w:p>
    <w:p w14:paraId="5196B59A" w14:textId="77777777" w:rsidR="00C762C5" w:rsidRDefault="00C762C5"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p>
    <w:p w14:paraId="61740834" w14:textId="29E82BDE" w:rsidR="00C201BD"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w:t>
      </w:r>
      <w:r w:rsidR="00AC0CA5" w:rsidRPr="005854D5">
        <w:rPr>
          <w:rFonts w:asciiTheme="minorHAnsi" w:hAnsiTheme="minorHAnsi" w:cstheme="minorHAnsi"/>
          <w:color w:val="000000"/>
          <w:sz w:val="24"/>
          <w:szCs w:val="24"/>
        </w:rPr>
        <w:t>inscrição</w:t>
      </w:r>
      <w:r w:rsidRPr="005854D5">
        <w:rPr>
          <w:rFonts w:asciiTheme="minorHAnsi" w:hAnsiTheme="minorHAnsi" w:cstheme="minorHAnsi"/>
          <w:color w:val="000000"/>
          <w:sz w:val="24"/>
          <w:szCs w:val="24"/>
        </w:rPr>
        <w:t xml:space="preserve"> implica no conhecimento e </w:t>
      </w:r>
      <w:r w:rsidR="00AC0CA5" w:rsidRPr="005854D5">
        <w:rPr>
          <w:rFonts w:asciiTheme="minorHAnsi" w:hAnsiTheme="minorHAnsi" w:cstheme="minorHAnsi"/>
          <w:color w:val="000000"/>
          <w:sz w:val="24"/>
          <w:szCs w:val="24"/>
        </w:rPr>
        <w:t>concordância</w:t>
      </w:r>
      <w:r w:rsidRPr="005854D5">
        <w:rPr>
          <w:rFonts w:asciiTheme="minorHAnsi" w:hAnsiTheme="minorHAnsi" w:cstheme="minorHAnsi"/>
          <w:color w:val="000000"/>
          <w:sz w:val="24"/>
          <w:szCs w:val="24"/>
        </w:rPr>
        <w:t xml:space="preserve"> dos termos e </w:t>
      </w:r>
      <w:r w:rsidR="00AC0CA5" w:rsidRPr="005854D5">
        <w:rPr>
          <w:rFonts w:asciiTheme="minorHAnsi" w:hAnsiTheme="minorHAnsi" w:cstheme="minorHAnsi"/>
          <w:color w:val="000000"/>
          <w:sz w:val="24"/>
          <w:szCs w:val="24"/>
        </w:rPr>
        <w:t>condições</w:t>
      </w:r>
      <w:r w:rsidRPr="005854D5">
        <w:rPr>
          <w:rFonts w:asciiTheme="minorHAnsi" w:hAnsiTheme="minorHAnsi" w:cstheme="minorHAnsi"/>
          <w:color w:val="000000"/>
          <w:sz w:val="24"/>
          <w:szCs w:val="24"/>
        </w:rPr>
        <w:t xml:space="preserve"> previstos neste Edital, na Lei 14.399/2022 (Política Nacional Aldir Blanc de Fomento à Cultura - PNAB),</w:t>
      </w:r>
      <w:r w:rsidR="002F2C07">
        <w:rPr>
          <w:rFonts w:asciiTheme="minorHAnsi" w:hAnsiTheme="minorHAnsi" w:cstheme="minorHAnsi"/>
          <w:color w:val="000000"/>
          <w:sz w:val="24"/>
          <w:szCs w:val="24"/>
        </w:rPr>
        <w:t xml:space="preserve"> </w:t>
      </w:r>
      <w:r w:rsidR="002F2C07" w:rsidRPr="00C1404D">
        <w:rPr>
          <w:rFonts w:asciiTheme="minorHAnsi" w:hAnsiTheme="minorHAnsi" w:cstheme="minorHAnsi"/>
          <w:color w:val="000000"/>
          <w:sz w:val="24"/>
          <w:szCs w:val="24"/>
        </w:rPr>
        <w:t xml:space="preserve">na Lei nº </w:t>
      </w:r>
      <w:r w:rsidR="00C1404D" w:rsidRPr="00C1404D">
        <w:rPr>
          <w:rFonts w:asciiTheme="minorHAnsi" w:hAnsiTheme="minorHAnsi" w:cstheme="minorHAnsi"/>
          <w:color w:val="000000"/>
          <w:sz w:val="24"/>
          <w:szCs w:val="24"/>
        </w:rPr>
        <w:t>14.903/2024</w:t>
      </w:r>
      <w:r w:rsidR="00C1404D">
        <w:rPr>
          <w:rFonts w:asciiTheme="minorHAnsi" w:hAnsiTheme="minorHAnsi" w:cstheme="minorHAnsi"/>
          <w:color w:val="000000"/>
          <w:sz w:val="24"/>
          <w:szCs w:val="24"/>
        </w:rPr>
        <w:t xml:space="preserve"> (Marco regulatório de fomento à cultura)</w:t>
      </w:r>
      <w:r w:rsidR="002B7676">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no Decreto 11.740/2023 (Decreto PNAB)</w:t>
      </w:r>
      <w:r w:rsidR="002B7676">
        <w:rPr>
          <w:rFonts w:asciiTheme="minorHAnsi" w:hAnsiTheme="minorHAnsi" w:cstheme="minorHAnsi"/>
          <w:color w:val="000000"/>
          <w:sz w:val="24"/>
          <w:szCs w:val="24"/>
        </w:rPr>
        <w:t xml:space="preserve"> e no Decreto nº 11.453/2023 (Decreto de fomento)</w:t>
      </w:r>
      <w:r w:rsidR="002F2C07">
        <w:rPr>
          <w:rFonts w:asciiTheme="minorHAnsi" w:hAnsiTheme="minorHAnsi" w:cstheme="minorHAnsi"/>
          <w:color w:val="000000"/>
          <w:sz w:val="24"/>
          <w:szCs w:val="24"/>
        </w:rPr>
        <w:t>.</w:t>
      </w:r>
    </w:p>
    <w:p w14:paraId="1A6868E3" w14:textId="1CD05162" w:rsidR="00C762C5" w:rsidRDefault="00C762C5"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p>
    <w:p w14:paraId="7ECEDCA9" w14:textId="60F44B36" w:rsidR="0061265E" w:rsidRDefault="0061265E"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p>
    <w:p w14:paraId="3B6B944C" w14:textId="77777777" w:rsidR="00C201BD" w:rsidRPr="005854D5" w:rsidRDefault="00FB6682" w:rsidP="00F6437D">
      <w:pPr>
        <w:numPr>
          <w:ilvl w:val="0"/>
          <w:numId w:val="1"/>
        </w:num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lastRenderedPageBreak/>
        <w:t>COTAS</w:t>
      </w:r>
    </w:p>
    <w:p w14:paraId="2925068C" w14:textId="77777777" w:rsidR="00C201BD" w:rsidRPr="005854D5" w:rsidRDefault="00FB6682" w:rsidP="00F6437D">
      <w:pPr>
        <w:numPr>
          <w:ilvl w:val="1"/>
          <w:numId w:val="1"/>
        </w:num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Categoria de cotas</w:t>
      </w:r>
    </w:p>
    <w:p w14:paraId="58EFA2FB" w14:textId="2EEE4B72" w:rsidR="008B30DA"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Ficam garantidas cotas em todas as categorias do edital para:</w:t>
      </w:r>
    </w:p>
    <w:p w14:paraId="1475B7BC" w14:textId="77777777" w:rsidR="00C201BD" w:rsidRPr="005854D5" w:rsidRDefault="00FB6682" w:rsidP="00F6437D">
      <w:pPr>
        <w:numPr>
          <w:ilvl w:val="0"/>
          <w:numId w:val="2"/>
        </w:num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pessoas negras (pretas e pardas);</w:t>
      </w:r>
    </w:p>
    <w:p w14:paraId="031668A3" w14:textId="77777777" w:rsidR="00C201BD" w:rsidRPr="005854D5" w:rsidRDefault="00FB6682" w:rsidP="00F6437D">
      <w:pPr>
        <w:numPr>
          <w:ilvl w:val="0"/>
          <w:numId w:val="2"/>
        </w:num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pessoas indígenas;</w:t>
      </w:r>
    </w:p>
    <w:p w14:paraId="0DB8F7AE" w14:textId="77777777" w:rsidR="00C201BD" w:rsidRPr="005854D5" w:rsidRDefault="00FB6682" w:rsidP="00F6437D">
      <w:pPr>
        <w:numPr>
          <w:ilvl w:val="0"/>
          <w:numId w:val="2"/>
        </w:num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pessoas com deficiência.</w:t>
      </w:r>
    </w:p>
    <w:p w14:paraId="0C02861D" w14:textId="7F3770EC"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quantidade de cotas destinadas a cada categoria do edital está descrita no Anexo I.</w:t>
      </w:r>
    </w:p>
    <w:p w14:paraId="57DFBDFB" w14:textId="77777777"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Para concorrer às cotas, os agentes culturais deverão preencher uma autodeclaração.</w:t>
      </w:r>
    </w:p>
    <w:p w14:paraId="4AFEF6B4" w14:textId="442BC3CB" w:rsidR="00C201BD"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autodeclaração pode ser apresentada por escrito, em áudio, em vídeos ou em outros formatos acessíveis.</w:t>
      </w:r>
    </w:p>
    <w:p w14:paraId="5E030A74" w14:textId="77777777" w:rsidR="00F6437D" w:rsidRPr="005854D5" w:rsidRDefault="00F6437D"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FF0000"/>
          <w:sz w:val="24"/>
          <w:szCs w:val="24"/>
        </w:rPr>
      </w:pPr>
    </w:p>
    <w:p w14:paraId="324B37D3" w14:textId="77777777" w:rsidR="00C201BD" w:rsidRPr="005854D5" w:rsidRDefault="00FB6682" w:rsidP="00F6437D">
      <w:pPr>
        <w:numPr>
          <w:ilvl w:val="1"/>
          <w:numId w:val="1"/>
        </w:num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Concorrência concomitante</w:t>
      </w:r>
    </w:p>
    <w:p w14:paraId="0AA96ABA" w14:textId="77777777"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Os agentes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seleção. </w:t>
      </w:r>
    </w:p>
    <w:p w14:paraId="09F7DB99" w14:textId="593BA5B9" w:rsidR="00C201BD"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agentes culturais optantes por concorrer às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60519ECB" w14:textId="77777777" w:rsidR="00C762C5" w:rsidRPr="005854D5" w:rsidRDefault="00C762C5"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p>
    <w:p w14:paraId="04B04557" w14:textId="77777777" w:rsidR="00C201BD" w:rsidRPr="005854D5" w:rsidRDefault="00FB6682" w:rsidP="00F6437D">
      <w:pPr>
        <w:numPr>
          <w:ilvl w:val="1"/>
          <w:numId w:val="1"/>
        </w:num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Desistência do optante pela cota</w:t>
      </w:r>
    </w:p>
    <w:p w14:paraId="66ED6B7E" w14:textId="288F51B7" w:rsidR="005C3C24"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Em caso de desistência de optantes aprovados nas cotas, a vaga não preenchida deverá ser ocupada por pessoa que concorreu às cotas de acordo com a ordem de classificação. </w:t>
      </w:r>
    </w:p>
    <w:p w14:paraId="1D3EA4A3" w14:textId="77777777" w:rsidR="00C762C5" w:rsidRPr="005854D5" w:rsidRDefault="00C762C5"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p>
    <w:p w14:paraId="0C2FDD8F" w14:textId="77777777" w:rsidR="00C201BD" w:rsidRPr="005854D5" w:rsidRDefault="00FB6682" w:rsidP="00F6437D">
      <w:pPr>
        <w:numPr>
          <w:ilvl w:val="1"/>
          <w:numId w:val="1"/>
        </w:num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Remanejamento das cotas</w:t>
      </w:r>
    </w:p>
    <w:p w14:paraId="2353609D" w14:textId="77777777"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No caso de não existirem propostas aptas em número suficiente para o cumprimento de uma das categorias de cotas, o número de vagas restantes deverá ser destinado inicialmente para a outra categoria de cotas.</w:t>
      </w:r>
    </w:p>
    <w:p w14:paraId="423065C7" w14:textId="073EBBD0" w:rsidR="00C201BD"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14:paraId="7C226B85" w14:textId="77777777" w:rsidR="00C762C5" w:rsidRPr="005854D5" w:rsidRDefault="00C762C5"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highlight w:val="green"/>
        </w:rPr>
      </w:pPr>
    </w:p>
    <w:p w14:paraId="55BD6D2A" w14:textId="1EAC937B" w:rsidR="00C201BD" w:rsidRPr="00D27293" w:rsidRDefault="00FB6682" w:rsidP="00F6437D">
      <w:pPr>
        <w:numPr>
          <w:ilvl w:val="1"/>
          <w:numId w:val="1"/>
        </w:num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sz w:val="24"/>
          <w:szCs w:val="24"/>
        </w:rPr>
      </w:pPr>
      <w:r w:rsidRPr="00D27293">
        <w:rPr>
          <w:rFonts w:asciiTheme="minorHAnsi" w:hAnsiTheme="minorHAnsi" w:cstheme="minorHAnsi"/>
          <w:b/>
          <w:sz w:val="24"/>
          <w:szCs w:val="24"/>
        </w:rPr>
        <w:t>Procedimentos complementares</w:t>
      </w:r>
      <w:r w:rsidR="005C3C24">
        <w:rPr>
          <w:rFonts w:asciiTheme="minorHAnsi" w:hAnsiTheme="minorHAnsi" w:cstheme="minorHAnsi"/>
          <w:b/>
          <w:sz w:val="24"/>
          <w:szCs w:val="24"/>
        </w:rPr>
        <w:t xml:space="preserve"> (se necessário)</w:t>
      </w:r>
    </w:p>
    <w:p w14:paraId="46E7B796" w14:textId="7C4C5990" w:rsidR="00D27293" w:rsidRDefault="00D27293"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sz w:val="24"/>
          <w:szCs w:val="24"/>
        </w:rPr>
      </w:pPr>
      <w:r w:rsidRPr="00D27293">
        <w:rPr>
          <w:rFonts w:asciiTheme="minorHAnsi" w:hAnsiTheme="minorHAnsi" w:cstheme="minorHAnsi"/>
          <w:sz w:val="24"/>
          <w:szCs w:val="24"/>
        </w:rPr>
        <w:t xml:space="preserve">I - </w:t>
      </w:r>
      <w:proofErr w:type="spellStart"/>
      <w:proofErr w:type="gramStart"/>
      <w:r w:rsidRPr="00D27293">
        <w:rPr>
          <w:rFonts w:asciiTheme="minorHAnsi" w:hAnsiTheme="minorHAnsi" w:cstheme="minorHAnsi"/>
          <w:sz w:val="24"/>
          <w:szCs w:val="24"/>
        </w:rPr>
        <w:t>heteroidentificação</w:t>
      </w:r>
      <w:proofErr w:type="spellEnd"/>
      <w:proofErr w:type="gramEnd"/>
      <w:r w:rsidRPr="00D27293">
        <w:rPr>
          <w:rFonts w:asciiTheme="minorHAnsi" w:hAnsiTheme="minorHAnsi" w:cstheme="minorHAnsi"/>
          <w:sz w:val="24"/>
          <w:szCs w:val="24"/>
        </w:rPr>
        <w:t>: procedimento complementar à autodeclaração de pertencimento racial, para confirmação, por terceiros, da identificação como pessoa negra (preta ou parda) de acordo com seu fenótipo, isto é, conforme suas características físicas;</w:t>
      </w:r>
    </w:p>
    <w:p w14:paraId="1814D61C" w14:textId="7266C01E" w:rsidR="008B30DA" w:rsidRDefault="008B30DA"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sz w:val="24"/>
          <w:szCs w:val="24"/>
        </w:rPr>
      </w:pPr>
    </w:p>
    <w:p w14:paraId="6AE537D5" w14:textId="769BC6CF" w:rsidR="008B30DA" w:rsidRDefault="008B30DA"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sz w:val="24"/>
          <w:szCs w:val="24"/>
        </w:rPr>
      </w:pPr>
    </w:p>
    <w:p w14:paraId="382D182F" w14:textId="77777777" w:rsidR="008B30DA" w:rsidRPr="00D27293" w:rsidRDefault="008B30DA"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sz w:val="24"/>
          <w:szCs w:val="24"/>
        </w:rPr>
      </w:pPr>
    </w:p>
    <w:p w14:paraId="427AE13D" w14:textId="77777777" w:rsidR="00D27293" w:rsidRPr="00D27293" w:rsidRDefault="00D27293"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sz w:val="24"/>
          <w:szCs w:val="24"/>
        </w:rPr>
      </w:pPr>
      <w:r w:rsidRPr="00D27293">
        <w:rPr>
          <w:rFonts w:asciiTheme="minorHAnsi" w:hAnsiTheme="minorHAnsi" w:cstheme="minorHAnsi"/>
          <w:sz w:val="24"/>
          <w:szCs w:val="24"/>
        </w:rPr>
        <w:lastRenderedPageBreak/>
        <w:t xml:space="preserve">II - </w:t>
      </w:r>
      <w:proofErr w:type="gramStart"/>
      <w:r w:rsidRPr="00D27293">
        <w:rPr>
          <w:rFonts w:asciiTheme="minorHAnsi" w:hAnsiTheme="minorHAnsi" w:cstheme="minorHAnsi"/>
          <w:sz w:val="24"/>
          <w:szCs w:val="24"/>
        </w:rPr>
        <w:t>solicitação</w:t>
      </w:r>
      <w:proofErr w:type="gramEnd"/>
      <w:r w:rsidRPr="00D27293">
        <w:rPr>
          <w:rFonts w:asciiTheme="minorHAnsi" w:hAnsiTheme="minorHAnsi" w:cstheme="minorHAnsi"/>
          <w:sz w:val="24"/>
          <w:szCs w:val="24"/>
        </w:rPr>
        <w:t xml:space="preserve"> de carta consubstanciada: documento apresentado em formato escrito, oral ou audiovisual que promove a reflexão sobre o pertencimento étnico-racial, contendo os motivos pelos quais o agente cultural se autodeclara negro (preto ou pardo) ou indígena, conforme modelo constante no Anexo III;</w:t>
      </w:r>
    </w:p>
    <w:p w14:paraId="7F1FC2A3" w14:textId="02A76477" w:rsidR="00D27293" w:rsidRDefault="00D27293"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sz w:val="24"/>
          <w:szCs w:val="24"/>
        </w:rPr>
      </w:pPr>
      <w:r w:rsidRPr="00D27293">
        <w:rPr>
          <w:rFonts w:asciiTheme="minorHAnsi" w:hAnsiTheme="minorHAnsi" w:cstheme="minorHAnsi"/>
          <w:sz w:val="24"/>
          <w:szCs w:val="24"/>
        </w:rPr>
        <w:t>III - solicitação de um documento em formato escrito, oral ou audiovisual que demonstre o pertencimento étnico do agente cultural indígena elaborado por liderança ou entidade constituída em forma de associação, fundação ou qualquer configuração de entidade formalizada ou não, desde que gerida por povos indígenas;</w:t>
      </w:r>
    </w:p>
    <w:p w14:paraId="6AC5CE51" w14:textId="77777777" w:rsidR="00C762C5" w:rsidRPr="00D27293" w:rsidRDefault="00C762C5"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sz w:val="24"/>
          <w:szCs w:val="24"/>
        </w:rPr>
      </w:pPr>
    </w:p>
    <w:p w14:paraId="007AF37C" w14:textId="77777777" w:rsidR="00D27293" w:rsidRPr="00D27293" w:rsidRDefault="00D27293"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sz w:val="24"/>
          <w:szCs w:val="24"/>
        </w:rPr>
      </w:pPr>
      <w:r w:rsidRPr="00D27293">
        <w:rPr>
          <w:rFonts w:asciiTheme="minorHAnsi" w:hAnsiTheme="minorHAnsi" w:cstheme="minorHAnsi"/>
          <w:sz w:val="24"/>
          <w:szCs w:val="24"/>
        </w:rPr>
        <w:t xml:space="preserve">IV - </w:t>
      </w:r>
      <w:proofErr w:type="gramStart"/>
      <w:r w:rsidRPr="00D27293">
        <w:rPr>
          <w:rFonts w:asciiTheme="minorHAnsi" w:hAnsiTheme="minorHAnsi" w:cstheme="minorHAnsi"/>
          <w:sz w:val="24"/>
          <w:szCs w:val="24"/>
        </w:rPr>
        <w:t>procedimento</w:t>
      </w:r>
      <w:proofErr w:type="gramEnd"/>
      <w:r w:rsidRPr="00D27293">
        <w:rPr>
          <w:rFonts w:asciiTheme="minorHAnsi" w:hAnsiTheme="minorHAnsi" w:cstheme="minorHAnsi"/>
          <w:sz w:val="24"/>
          <w:szCs w:val="24"/>
        </w:rPr>
        <w:t xml:space="preserve"> de avaliação biopsicossocial realizada nos termos do § 1º do art. 2º da Lei nº 13.146, de 2015, solicitação de documentos como laudo médico, Certificado da Pessoa com Deficiência ou comprovante de recebimento de Benefício de Prestação Continuada à Pessoa com Deficiência; ou</w:t>
      </w:r>
    </w:p>
    <w:p w14:paraId="7D311F8A" w14:textId="06B1056E" w:rsidR="00C201BD" w:rsidRDefault="00D27293"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sz w:val="24"/>
          <w:szCs w:val="24"/>
        </w:rPr>
      </w:pPr>
      <w:r w:rsidRPr="00D27293">
        <w:rPr>
          <w:rFonts w:asciiTheme="minorHAnsi" w:hAnsiTheme="minorHAnsi" w:cstheme="minorHAnsi"/>
          <w:sz w:val="24"/>
          <w:szCs w:val="24"/>
        </w:rPr>
        <w:t xml:space="preserve">V - </w:t>
      </w:r>
      <w:proofErr w:type="gramStart"/>
      <w:r w:rsidRPr="00D27293">
        <w:rPr>
          <w:rFonts w:asciiTheme="minorHAnsi" w:hAnsiTheme="minorHAnsi" w:cstheme="minorHAnsi"/>
          <w:sz w:val="24"/>
          <w:szCs w:val="24"/>
        </w:rPr>
        <w:t>outras</w:t>
      </w:r>
      <w:proofErr w:type="gramEnd"/>
      <w:r w:rsidRPr="00D27293">
        <w:rPr>
          <w:rFonts w:asciiTheme="minorHAnsi" w:hAnsiTheme="minorHAnsi" w:cstheme="minorHAnsi"/>
          <w:sz w:val="24"/>
          <w:szCs w:val="24"/>
        </w:rPr>
        <w:t xml:space="preserve"> estratégias com vistas a garantir que as cotas sejam destinadas a pessoas negras, indígenas ou com deficiência.</w:t>
      </w:r>
    </w:p>
    <w:p w14:paraId="5029EE61" w14:textId="77777777" w:rsidR="00C762C5" w:rsidRPr="00D27293" w:rsidRDefault="00C762C5"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sz w:val="24"/>
          <w:szCs w:val="24"/>
        </w:rPr>
      </w:pPr>
    </w:p>
    <w:p w14:paraId="6093EC03" w14:textId="77777777" w:rsidR="00C201BD" w:rsidRPr="005854D5" w:rsidRDefault="00FB6682" w:rsidP="00F6437D">
      <w:pPr>
        <w:numPr>
          <w:ilvl w:val="1"/>
          <w:numId w:val="1"/>
        </w:num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Aplicação das cotas para pessoas jurídicas e coletivos</w:t>
      </w:r>
    </w:p>
    <w:p w14:paraId="25D22B19" w14:textId="77777777"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As pessoas jurídicas e coletivos sem CNPJ podem concorrer às cotas, desde que preencham algum dos requisitos abaixo: </w:t>
      </w:r>
    </w:p>
    <w:p w14:paraId="5553E3E2" w14:textId="77777777" w:rsidR="00C201BD" w:rsidRPr="00D27293"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sz w:val="24"/>
          <w:szCs w:val="24"/>
        </w:rPr>
      </w:pPr>
      <w:r w:rsidRPr="00D27293">
        <w:rPr>
          <w:rFonts w:asciiTheme="minorHAnsi" w:hAnsiTheme="minorHAnsi" w:cstheme="minorHAnsi"/>
          <w:sz w:val="24"/>
          <w:szCs w:val="24"/>
        </w:rPr>
        <w:t xml:space="preserve">I - </w:t>
      </w:r>
      <w:proofErr w:type="gramStart"/>
      <w:r w:rsidRPr="00D27293">
        <w:rPr>
          <w:rFonts w:asciiTheme="minorHAnsi" w:hAnsiTheme="minorHAnsi" w:cstheme="minorHAnsi"/>
          <w:sz w:val="24"/>
          <w:szCs w:val="24"/>
        </w:rPr>
        <w:t>pessoas</w:t>
      </w:r>
      <w:proofErr w:type="gramEnd"/>
      <w:r w:rsidRPr="00D27293">
        <w:rPr>
          <w:rFonts w:asciiTheme="minorHAnsi" w:hAnsiTheme="minorHAnsi" w:cstheme="minorHAnsi"/>
          <w:sz w:val="24"/>
          <w:szCs w:val="24"/>
        </w:rPr>
        <w:t xml:space="preserve"> jurídicas em que mais da metade dos sócios são pessoas negras, indígenas ou com deficiência,</w:t>
      </w:r>
    </w:p>
    <w:p w14:paraId="0E5A34B7" w14:textId="77777777" w:rsidR="00C201BD" w:rsidRPr="00D27293"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sz w:val="24"/>
          <w:szCs w:val="24"/>
        </w:rPr>
      </w:pPr>
      <w:r w:rsidRPr="00D27293">
        <w:rPr>
          <w:rFonts w:asciiTheme="minorHAnsi" w:hAnsiTheme="minorHAnsi" w:cstheme="minorHAnsi"/>
          <w:sz w:val="24"/>
          <w:szCs w:val="24"/>
        </w:rPr>
        <w:t xml:space="preserve">II - </w:t>
      </w:r>
      <w:proofErr w:type="gramStart"/>
      <w:r w:rsidRPr="00D27293">
        <w:rPr>
          <w:rFonts w:asciiTheme="minorHAnsi" w:hAnsiTheme="minorHAnsi" w:cstheme="minorHAnsi"/>
          <w:sz w:val="24"/>
          <w:szCs w:val="24"/>
        </w:rPr>
        <w:t>pessoas</w:t>
      </w:r>
      <w:proofErr w:type="gramEnd"/>
      <w:r w:rsidRPr="00D27293">
        <w:rPr>
          <w:rFonts w:asciiTheme="minorHAnsi" w:hAnsiTheme="minorHAnsi" w:cstheme="minorHAnsi"/>
          <w:sz w:val="24"/>
          <w:szCs w:val="24"/>
        </w:rPr>
        <w:t xml:space="preserve"> jurídicas ou grupos e coletivos sem CNPJ que possuam pessoas negras, indígenas ou com deficiência em posições de liderança no projeto cultural;</w:t>
      </w:r>
    </w:p>
    <w:p w14:paraId="35A4FB44" w14:textId="504B29EA" w:rsidR="00C201BD"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sz w:val="24"/>
          <w:szCs w:val="24"/>
        </w:rPr>
      </w:pPr>
      <w:r w:rsidRPr="00D27293">
        <w:rPr>
          <w:rFonts w:asciiTheme="minorHAnsi" w:hAnsiTheme="minorHAnsi" w:cstheme="minorHAnsi"/>
          <w:sz w:val="24"/>
          <w:szCs w:val="24"/>
        </w:rPr>
        <w:t>III - pessoas jurídicas ou coletivos sem CNPJ que possuam equipe do projeto cultural majoritariamente composta por pessoas negras, indígenas ou com deficiência; e</w:t>
      </w:r>
    </w:p>
    <w:p w14:paraId="15482EAE" w14:textId="5606A583" w:rsidR="00C201BD" w:rsidRPr="00D27293"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sz w:val="24"/>
          <w:szCs w:val="24"/>
        </w:rPr>
      </w:pPr>
      <w:r w:rsidRPr="00D27293">
        <w:rPr>
          <w:rFonts w:asciiTheme="minorHAnsi" w:hAnsiTheme="minorHAnsi" w:cstheme="minorHAnsi"/>
          <w:sz w:val="24"/>
          <w:szCs w:val="24"/>
        </w:rPr>
        <w:t xml:space="preserve">IV - </w:t>
      </w:r>
      <w:proofErr w:type="gramStart"/>
      <w:r w:rsidRPr="00D27293">
        <w:rPr>
          <w:rFonts w:asciiTheme="minorHAnsi" w:hAnsiTheme="minorHAnsi" w:cstheme="minorHAnsi"/>
          <w:sz w:val="24"/>
          <w:szCs w:val="24"/>
        </w:rPr>
        <w:t>outras</w:t>
      </w:r>
      <w:proofErr w:type="gramEnd"/>
      <w:r w:rsidRPr="00D27293">
        <w:rPr>
          <w:rFonts w:asciiTheme="minorHAnsi" w:hAnsiTheme="minorHAnsi" w:cstheme="minorHAnsi"/>
          <w:sz w:val="24"/>
          <w:szCs w:val="24"/>
        </w:rPr>
        <w:t xml:space="preserve"> formas de composição que garantam o protagonismo de pessoas negras, indígenas ou com deficiência na pessoa jurídica ou no grupo e coletivo sem personalidade jurídica.</w:t>
      </w:r>
    </w:p>
    <w:p w14:paraId="0D338DEC" w14:textId="73AAD986" w:rsidR="00C201BD"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As pessoas físicas que compõem a pessoa jurídica ou o coletivo sem CNPJ devem preencher uma autodeclaração, conforme modelos do Anexo VII e Anexo VIII. </w:t>
      </w:r>
    </w:p>
    <w:p w14:paraId="7C67E528" w14:textId="77777777" w:rsidR="00C762C5" w:rsidRPr="005854D5" w:rsidRDefault="00C762C5"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FF0000"/>
          <w:sz w:val="24"/>
          <w:szCs w:val="24"/>
        </w:rPr>
      </w:pPr>
    </w:p>
    <w:p w14:paraId="01096942" w14:textId="77777777" w:rsidR="00C201BD" w:rsidRPr="005854D5" w:rsidRDefault="00FB6682" w:rsidP="00F6437D">
      <w:pPr>
        <w:numPr>
          <w:ilvl w:val="0"/>
          <w:numId w:val="1"/>
        </w:num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COMO ELABORAR O PROJETO (PLANO DE TRABALHO) </w:t>
      </w:r>
    </w:p>
    <w:p w14:paraId="6117C06C" w14:textId="77777777" w:rsidR="00C201BD" w:rsidRPr="005854D5" w:rsidRDefault="00FB6682" w:rsidP="00F6437D">
      <w:pPr>
        <w:numPr>
          <w:ilvl w:val="1"/>
          <w:numId w:val="1"/>
        </w:num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Preenchimento do modelo</w:t>
      </w:r>
    </w:p>
    <w:p w14:paraId="673DD8F5" w14:textId="79DEA415"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agente cultural deve preencher o Anexo II - </w:t>
      </w:r>
      <w:r w:rsidR="0089252A" w:rsidRPr="005854D5">
        <w:rPr>
          <w:rFonts w:asciiTheme="minorHAnsi" w:hAnsiTheme="minorHAnsi" w:cstheme="minorHAnsi"/>
          <w:color w:val="000000"/>
          <w:sz w:val="24"/>
          <w:szCs w:val="24"/>
        </w:rPr>
        <w:t>Formulário</w:t>
      </w:r>
      <w:r w:rsidRPr="005854D5">
        <w:rPr>
          <w:rFonts w:asciiTheme="minorHAnsi" w:hAnsiTheme="minorHAnsi" w:cstheme="minorHAnsi"/>
          <w:color w:val="000000"/>
          <w:sz w:val="24"/>
          <w:szCs w:val="24"/>
        </w:rPr>
        <w:t xml:space="preserve"> de </w:t>
      </w:r>
      <w:r w:rsidR="0089252A" w:rsidRPr="005854D5">
        <w:rPr>
          <w:rFonts w:asciiTheme="minorHAnsi" w:hAnsiTheme="minorHAnsi" w:cstheme="minorHAnsi"/>
          <w:color w:val="000000"/>
          <w:sz w:val="24"/>
          <w:szCs w:val="24"/>
        </w:rPr>
        <w:t>Inscrição</w:t>
      </w:r>
      <w:r w:rsidRPr="005854D5">
        <w:rPr>
          <w:rFonts w:asciiTheme="minorHAnsi" w:hAnsiTheme="minorHAnsi" w:cstheme="minorHAnsi"/>
          <w:color w:val="000000"/>
          <w:sz w:val="24"/>
          <w:szCs w:val="24"/>
        </w:rPr>
        <w:t>/Plano de Trabalho, documento que contém a ficha de inscrição, a descrição do projeto e a planilha orçamentária.</w:t>
      </w:r>
    </w:p>
    <w:p w14:paraId="0160FA49" w14:textId="77777777" w:rsidR="00C762C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agente cultural será o único responsável pela veracidade do projeto e documentos encaminhados, isentando o</w:t>
      </w:r>
      <w:r w:rsidR="003F0DC6">
        <w:rPr>
          <w:rFonts w:asciiTheme="minorHAnsi" w:hAnsiTheme="minorHAnsi" w:cstheme="minorHAnsi"/>
          <w:color w:val="000000"/>
          <w:sz w:val="24"/>
          <w:szCs w:val="24"/>
        </w:rPr>
        <w:t xml:space="preserve"> Município de Icó-CE</w:t>
      </w:r>
      <w:r w:rsidRPr="005854D5">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de qualquer responsabilidade civil ou penal.</w:t>
      </w:r>
    </w:p>
    <w:p w14:paraId="3AFEF0D3" w14:textId="3505A322" w:rsidR="00C201BD"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 </w:t>
      </w:r>
    </w:p>
    <w:p w14:paraId="345023F2" w14:textId="017FD788" w:rsidR="008B30DA" w:rsidRDefault="008B30DA"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p>
    <w:p w14:paraId="207C1D01" w14:textId="5471635D" w:rsidR="008B30DA" w:rsidRDefault="008B30DA"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p>
    <w:p w14:paraId="1CFDCE60" w14:textId="4FE3041A" w:rsidR="008B30DA" w:rsidRDefault="008B30DA"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p>
    <w:p w14:paraId="5321415F" w14:textId="77777777" w:rsidR="008B30DA" w:rsidRPr="005854D5" w:rsidRDefault="008B30DA"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p>
    <w:p w14:paraId="6169B53A" w14:textId="77777777" w:rsidR="00C201BD" w:rsidRPr="005854D5" w:rsidRDefault="00FB6682" w:rsidP="00F6437D">
      <w:pPr>
        <w:numPr>
          <w:ilvl w:val="1"/>
          <w:numId w:val="1"/>
        </w:num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lastRenderedPageBreak/>
        <w:t>Previsão de execução do projeto</w:t>
      </w:r>
    </w:p>
    <w:p w14:paraId="2A3597DA" w14:textId="4F83B9A9" w:rsidR="00C762C5"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Os projetos apresentados deverão ser executados até</w:t>
      </w:r>
      <w:r w:rsidR="003F0DC6">
        <w:rPr>
          <w:rFonts w:asciiTheme="minorHAnsi" w:hAnsiTheme="minorHAnsi" w:cstheme="minorHAnsi"/>
          <w:color w:val="000000"/>
          <w:sz w:val="24"/>
          <w:szCs w:val="24"/>
        </w:rPr>
        <w:t xml:space="preserve"> </w:t>
      </w:r>
      <w:r w:rsidR="003F0DC6" w:rsidRPr="003F0DC6">
        <w:rPr>
          <w:rFonts w:asciiTheme="minorHAnsi" w:hAnsiTheme="minorHAnsi" w:cstheme="minorHAnsi"/>
          <w:b/>
          <w:bCs/>
          <w:color w:val="000000"/>
          <w:sz w:val="24"/>
          <w:szCs w:val="24"/>
        </w:rPr>
        <w:t>12 (doze) meses</w:t>
      </w:r>
      <w:r w:rsidR="003F0DC6">
        <w:rPr>
          <w:rFonts w:asciiTheme="minorHAnsi" w:hAnsiTheme="minorHAnsi" w:cstheme="minorHAnsi"/>
          <w:color w:val="000000"/>
          <w:sz w:val="24"/>
          <w:szCs w:val="24"/>
        </w:rPr>
        <w:t>.</w:t>
      </w:r>
    </w:p>
    <w:p w14:paraId="41673888" w14:textId="77777777" w:rsidR="00C201BD" w:rsidRPr="005854D5" w:rsidRDefault="00FB6682" w:rsidP="00F6437D">
      <w:pPr>
        <w:numPr>
          <w:ilvl w:val="1"/>
          <w:numId w:val="1"/>
        </w:num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Custos do projeto</w:t>
      </w:r>
    </w:p>
    <w:p w14:paraId="2FF0944C" w14:textId="77777777"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agente cultural deve preencher a planilha orçamentária constante no Anexo II indicando os custos do projeto, por categoria, acompanhado dos valores condizentes com as práticas de mercado. O agente cultural pode informar qual a referência de preço utilizada, de acordo com as características e realidades do projeto.</w:t>
      </w:r>
    </w:p>
    <w:p w14:paraId="5B693E04" w14:textId="77777777" w:rsidR="00C762C5" w:rsidRDefault="00C762C5"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p>
    <w:p w14:paraId="3B75E7C0" w14:textId="0B767B6A"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14:paraId="2996DF5C" w14:textId="77777777" w:rsidR="00C762C5" w:rsidRDefault="00C762C5"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p>
    <w:p w14:paraId="354876CF" w14:textId="49645828"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valor solicitado não poderá ser superior ao valor máximo destinado a cada projeto, conforme Anexo I do presente edital.</w:t>
      </w:r>
    </w:p>
    <w:p w14:paraId="4DF80499" w14:textId="77777777" w:rsidR="00C762C5" w:rsidRDefault="00C762C5"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p>
    <w:p w14:paraId="3802B6AC" w14:textId="1C038452"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eastAsia="Times New Roman"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eastAsia="Times New Roman" w:hAnsiTheme="minorHAnsi" w:cstheme="minorHAnsi"/>
          <w:color w:val="000000"/>
          <w:sz w:val="24"/>
          <w:szCs w:val="24"/>
        </w:rPr>
        <w:t xml:space="preserve"> </w:t>
      </w:r>
      <w:r w:rsidRPr="005854D5">
        <w:rPr>
          <w:rFonts w:asciiTheme="minorHAnsi" w:hAnsiTheme="minorHAnsi" w:cstheme="minorHAnsi"/>
          <w:color w:val="000000"/>
          <w:sz w:val="24"/>
          <w:szCs w:val="24"/>
        </w:rPr>
        <w:t>O 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14:paraId="1352E70F" w14:textId="77777777" w:rsidR="00C762C5" w:rsidRDefault="00C762C5"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p>
    <w:p w14:paraId="5B26A54C" w14:textId="6E76E63D" w:rsidR="00C201BD"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Em caso de cobrança de ingresso ou venda de produtos, os recursos provenientes deverão ser revertidos ao próprio projeto, devendo ser apresentada na planilha orçamentária a previsão de arrecadação, juntamente com a relação de quais itens serão custeados com esse recurso.</w:t>
      </w:r>
    </w:p>
    <w:p w14:paraId="626BB06A" w14:textId="77777777" w:rsidR="00C762C5" w:rsidRDefault="00C762C5"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p>
    <w:p w14:paraId="40D21B90" w14:textId="77777777" w:rsidR="00C201BD" w:rsidRPr="005854D5" w:rsidRDefault="00FB6682" w:rsidP="00F6437D">
      <w:pPr>
        <w:numPr>
          <w:ilvl w:val="1"/>
          <w:numId w:val="1"/>
        </w:num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Recursos de acessibilidade </w:t>
      </w:r>
    </w:p>
    <w:p w14:paraId="57782792" w14:textId="766753A3"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projetos devem contar com medidas de acessibilidade física, atitudinal e comunicacional compatíveis com </w:t>
      </w:r>
      <w:r w:rsidR="005854D5" w:rsidRPr="005854D5">
        <w:rPr>
          <w:rFonts w:asciiTheme="minorHAnsi" w:hAnsiTheme="minorHAnsi" w:cstheme="minorHAnsi"/>
          <w:color w:val="000000"/>
          <w:sz w:val="24"/>
          <w:szCs w:val="24"/>
        </w:rPr>
        <w:t xml:space="preserve">as suas </w:t>
      </w:r>
      <w:r w:rsidR="00A24ECA" w:rsidRPr="005854D5">
        <w:rPr>
          <w:rFonts w:asciiTheme="minorHAnsi" w:hAnsiTheme="minorHAnsi" w:cstheme="minorHAnsi"/>
          <w:color w:val="000000"/>
          <w:sz w:val="24"/>
          <w:szCs w:val="24"/>
        </w:rPr>
        <w:t>características</w:t>
      </w:r>
      <w:r w:rsidRPr="005854D5">
        <w:rPr>
          <w:rFonts w:asciiTheme="minorHAnsi" w:hAnsiTheme="minorHAnsi" w:cstheme="minorHAnsi"/>
          <w:color w:val="000000"/>
          <w:sz w:val="24"/>
          <w:szCs w:val="24"/>
        </w:rPr>
        <w:t>, nos termos do disposto na </w:t>
      </w:r>
      <w:hyperlink r:id="rId18">
        <w:r w:rsidRPr="005854D5">
          <w:rPr>
            <w:rFonts w:asciiTheme="minorHAnsi" w:hAnsiTheme="minorHAnsi" w:cstheme="minorHAnsi"/>
            <w:color w:val="0000FF"/>
            <w:sz w:val="24"/>
            <w:szCs w:val="24"/>
            <w:u w:val="single"/>
          </w:rPr>
          <w:t>Lei nº 13.146, de 6 de julho de 2015</w:t>
        </w:r>
      </w:hyperlink>
      <w:r w:rsidRPr="005854D5">
        <w:rPr>
          <w:rFonts w:asciiTheme="minorHAnsi" w:hAnsiTheme="minorHAnsi" w:cstheme="minorHAnsi"/>
          <w:color w:val="000000"/>
          <w:sz w:val="24"/>
          <w:szCs w:val="24"/>
        </w:rPr>
        <w:t> (Lei Brasileira de Inclusão da Pessoa com Deficiência).</w:t>
      </w:r>
    </w:p>
    <w:p w14:paraId="3792F816" w14:textId="6B77A2D4"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São medidas de acessibilidade:</w:t>
      </w:r>
    </w:p>
    <w:p w14:paraId="1C443AFD" w14:textId="77777777"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no</w:t>
      </w:r>
      <w:proofErr w:type="gramEnd"/>
      <w:r w:rsidRPr="005854D5">
        <w:rPr>
          <w:rFonts w:asciiTheme="minorHAnsi" w:hAnsiTheme="minorHAnsi" w:cstheme="minorHAnsi"/>
          <w:color w:val="000000"/>
          <w:sz w:val="24"/>
          <w:szCs w:val="24"/>
        </w:rPr>
        <w:t xml:space="preserve"> aspecto arquitetônico, recursos de acessibilidade para permitir o acesso de pessoas com mobilidade reduzida ou idosas aos locais onde se realizam as atividades culturais e a espaços acessórios, como banheiros, áreas de alimentação e circulação;</w:t>
      </w:r>
    </w:p>
    <w:p w14:paraId="6C91E0ED" w14:textId="3DD5B0E1" w:rsidR="00094FB7"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no</w:t>
      </w:r>
      <w:proofErr w:type="gramEnd"/>
      <w:r w:rsidRPr="005854D5">
        <w:rPr>
          <w:rFonts w:asciiTheme="minorHAnsi" w:hAnsiTheme="minorHAnsi" w:cstheme="minorHAnsi"/>
          <w:color w:val="000000"/>
          <w:sz w:val="24"/>
          <w:szCs w:val="24"/>
        </w:rPr>
        <w:t xml:space="preserve"> aspecto comunicacional, recursos de acessibilidade para permitir o acesso de pessoas com deficiência intelectual, auditiva ou visual ao conteúdo dos produtos culturais gerados pelo projeto, pela iniciativa ou pelo espaço; e</w:t>
      </w:r>
    </w:p>
    <w:p w14:paraId="2D8102DC" w14:textId="77777777" w:rsidR="00D05F0A" w:rsidRDefault="00D05F0A"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p>
    <w:p w14:paraId="3CB0DF7F" w14:textId="77777777" w:rsidR="00D05F0A" w:rsidRDefault="00D05F0A"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p>
    <w:p w14:paraId="4F1F0BF0" w14:textId="77777777" w:rsidR="00D05F0A" w:rsidRDefault="00D05F0A"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p>
    <w:p w14:paraId="7BAD1E6F" w14:textId="77777777" w:rsidR="00D05F0A" w:rsidRDefault="00D05F0A"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p>
    <w:p w14:paraId="2656FC8D" w14:textId="77777777" w:rsidR="00D05F0A" w:rsidRDefault="00D05F0A"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p>
    <w:p w14:paraId="55CAFBF6" w14:textId="77777777" w:rsidR="00D05F0A" w:rsidRDefault="00D05F0A"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p>
    <w:p w14:paraId="5586A244" w14:textId="7223784C"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290BF10F" w14:textId="585BAEE5" w:rsidR="00C201BD"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Especificamente para pessoas com deficiência, mecanismos de protagonismo e participação poderão ser concretizados também por meio das seguintes iniciativas, entre outras:</w:t>
      </w:r>
    </w:p>
    <w:p w14:paraId="4A2B9009" w14:textId="77777777"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adaptação</w:t>
      </w:r>
      <w:proofErr w:type="gramEnd"/>
      <w:r w:rsidRPr="005854D5">
        <w:rPr>
          <w:rFonts w:asciiTheme="minorHAnsi" w:hAnsiTheme="minorHAnsi" w:cstheme="minorHAnsi"/>
          <w:color w:val="000000"/>
          <w:sz w:val="24"/>
          <w:szCs w:val="24"/>
        </w:rPr>
        <w:t xml:space="preserve"> de espaços culturais com residências inclusivas;</w:t>
      </w:r>
    </w:p>
    <w:p w14:paraId="04417CF8" w14:textId="77777777"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utilização</w:t>
      </w:r>
      <w:proofErr w:type="gramEnd"/>
      <w:r w:rsidRPr="005854D5">
        <w:rPr>
          <w:rFonts w:asciiTheme="minorHAnsi" w:hAnsiTheme="minorHAnsi" w:cstheme="minorHAnsi"/>
          <w:color w:val="000000"/>
          <w:sz w:val="24"/>
          <w:szCs w:val="24"/>
        </w:rPr>
        <w:t xml:space="preserve"> de tecnologias assistivas, ajudas técnicas e produtos com desenho universal;</w:t>
      </w:r>
    </w:p>
    <w:p w14:paraId="5F63E572" w14:textId="77777777"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medidas de prevenção e erradicação de barreiras atitudinais;</w:t>
      </w:r>
    </w:p>
    <w:p w14:paraId="16663ED4" w14:textId="77777777"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gramStart"/>
      <w:r w:rsidRPr="005854D5">
        <w:rPr>
          <w:rFonts w:asciiTheme="minorHAnsi" w:hAnsiTheme="minorHAnsi" w:cstheme="minorHAnsi"/>
          <w:color w:val="000000"/>
          <w:sz w:val="24"/>
          <w:szCs w:val="24"/>
        </w:rPr>
        <w:t>contratação</w:t>
      </w:r>
      <w:proofErr w:type="gramEnd"/>
      <w:r w:rsidRPr="005854D5">
        <w:rPr>
          <w:rFonts w:asciiTheme="minorHAnsi" w:hAnsiTheme="minorHAnsi" w:cstheme="minorHAnsi"/>
          <w:color w:val="000000"/>
          <w:sz w:val="24"/>
          <w:szCs w:val="24"/>
        </w:rPr>
        <w:t xml:space="preserve"> de serviços de assistência por acompanhante; ou</w:t>
      </w:r>
    </w:p>
    <w:p w14:paraId="678BA04C" w14:textId="477F488D" w:rsidR="00C201BD"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 - </w:t>
      </w:r>
      <w:proofErr w:type="gramStart"/>
      <w:r w:rsidRPr="005854D5">
        <w:rPr>
          <w:rFonts w:asciiTheme="minorHAnsi" w:hAnsiTheme="minorHAnsi" w:cstheme="minorHAnsi"/>
          <w:color w:val="000000"/>
          <w:sz w:val="24"/>
          <w:szCs w:val="24"/>
        </w:rPr>
        <w:t>oferta</w:t>
      </w:r>
      <w:proofErr w:type="gramEnd"/>
      <w:r w:rsidRPr="005854D5">
        <w:rPr>
          <w:rFonts w:asciiTheme="minorHAnsi" w:hAnsiTheme="minorHAnsi" w:cstheme="minorHAnsi"/>
          <w:color w:val="000000"/>
          <w:sz w:val="24"/>
          <w:szCs w:val="24"/>
        </w:rPr>
        <w:t xml:space="preserve"> de ações de formação e capacitação acessíveis a pessoas com deficiência.</w:t>
      </w:r>
    </w:p>
    <w:p w14:paraId="790F1413" w14:textId="77777777" w:rsidR="00C762C5" w:rsidRPr="005854D5" w:rsidRDefault="00C762C5"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p>
    <w:p w14:paraId="729177AC" w14:textId="4E5D0656" w:rsidR="00C201BD" w:rsidRPr="005854D5" w:rsidRDefault="00FB6682" w:rsidP="00F6437D">
      <w:pPr>
        <w:numPr>
          <w:ilvl w:val="0"/>
          <w:numId w:val="1"/>
        </w:num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 DE SELEÇÃO</w:t>
      </w:r>
    </w:p>
    <w:p w14:paraId="51A8E92F" w14:textId="63AD895D" w:rsidR="00C201BD" w:rsidRPr="005854D5" w:rsidRDefault="00FB6682" w:rsidP="00F6437D">
      <w:pPr>
        <w:numPr>
          <w:ilvl w:val="1"/>
          <w:numId w:val="1"/>
        </w:num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analisa os projetos</w:t>
      </w:r>
    </w:p>
    <w:p w14:paraId="580698E6" w14:textId="077B1600" w:rsidR="00C201BD" w:rsidRPr="005854D5" w:rsidRDefault="00FB6682" w:rsidP="00F6437D">
      <w:pPr>
        <w:spacing w:before="240" w:after="240" w:line="240" w:lineRule="auto"/>
        <w:contextualSpacing/>
        <w:mirrorIndents/>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Uma comissão de seleção vai avaliar </w:t>
      </w:r>
      <w:r w:rsidR="005854D5" w:rsidRPr="005854D5">
        <w:rPr>
          <w:rFonts w:asciiTheme="minorHAnsi" w:hAnsiTheme="minorHAnsi" w:cstheme="minorHAnsi"/>
          <w:color w:val="000000"/>
          <w:sz w:val="24"/>
          <w:szCs w:val="24"/>
        </w:rPr>
        <w:t>os projetos</w:t>
      </w:r>
      <w:r w:rsidRPr="005854D5">
        <w:rPr>
          <w:rFonts w:asciiTheme="minorHAnsi" w:hAnsiTheme="minorHAnsi" w:cstheme="minorHAnsi"/>
          <w:color w:val="000000"/>
          <w:sz w:val="24"/>
          <w:szCs w:val="24"/>
        </w:rPr>
        <w:t>. Todas as atividades serão registradas em ata.</w:t>
      </w:r>
    </w:p>
    <w:p w14:paraId="10248DD1" w14:textId="29DB374E" w:rsidR="00C201BD" w:rsidRPr="005854D5" w:rsidRDefault="00FB6682" w:rsidP="00F6437D">
      <w:pPr>
        <w:spacing w:before="240" w:after="240" w:line="240" w:lineRule="auto"/>
        <w:contextualSpacing/>
        <w:mirrorIndents/>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Farão parte desta comissão</w:t>
      </w:r>
      <w:r w:rsidR="0098075A">
        <w:rPr>
          <w:rFonts w:asciiTheme="minorHAnsi" w:hAnsiTheme="minorHAnsi" w:cstheme="minorHAnsi"/>
          <w:color w:val="000000"/>
          <w:sz w:val="24"/>
          <w:szCs w:val="24"/>
        </w:rPr>
        <w:t xml:space="preserve"> </w:t>
      </w:r>
      <w:r w:rsidR="0098075A" w:rsidRPr="0098075A">
        <w:rPr>
          <w:rFonts w:asciiTheme="minorHAnsi" w:hAnsiTheme="minorHAnsi" w:cstheme="minorHAnsi"/>
          <w:b/>
          <w:bCs/>
          <w:color w:val="000000"/>
          <w:sz w:val="24"/>
          <w:szCs w:val="24"/>
        </w:rPr>
        <w:t>10</w:t>
      </w:r>
      <w:r w:rsidR="0098075A">
        <w:rPr>
          <w:rFonts w:asciiTheme="minorHAnsi" w:hAnsiTheme="minorHAnsi" w:cstheme="minorHAnsi"/>
          <w:color w:val="000000"/>
          <w:sz w:val="24"/>
          <w:szCs w:val="24"/>
        </w:rPr>
        <w:t xml:space="preserve"> Servidores Públicos da Prefeitura Municipal De Icó, </w:t>
      </w:r>
      <w:r w:rsidR="0098075A" w:rsidRPr="0098075A">
        <w:rPr>
          <w:rFonts w:asciiTheme="minorHAnsi" w:hAnsiTheme="minorHAnsi" w:cstheme="minorHAnsi"/>
          <w:color w:val="000000"/>
          <w:sz w:val="24"/>
          <w:szCs w:val="24"/>
        </w:rPr>
        <w:t>sendo 05 (cinco) titulares e 05 (cinco) suplentes</w:t>
      </w:r>
      <w:r w:rsidR="0098075A">
        <w:rPr>
          <w:rFonts w:asciiTheme="minorHAnsi" w:hAnsiTheme="minorHAnsi" w:cstheme="minorHAnsi"/>
          <w:color w:val="000000"/>
          <w:sz w:val="24"/>
          <w:szCs w:val="24"/>
        </w:rPr>
        <w:t xml:space="preserve">, todos com </w:t>
      </w:r>
      <w:r w:rsidR="0098075A" w:rsidRPr="0098075A">
        <w:rPr>
          <w:rFonts w:asciiTheme="minorHAnsi" w:hAnsiTheme="minorHAnsi" w:cstheme="minorHAnsi"/>
          <w:color w:val="000000"/>
          <w:sz w:val="24"/>
          <w:szCs w:val="24"/>
        </w:rPr>
        <w:t>inquestionável capacidade técnica, experiência profissional e conhecimento das rotinas administrativas deste município.</w:t>
      </w:r>
    </w:p>
    <w:p w14:paraId="54EB067E" w14:textId="77777777" w:rsidR="00EB3669" w:rsidRPr="005854D5" w:rsidRDefault="00EB3669" w:rsidP="00F6437D">
      <w:pPr>
        <w:pBdr>
          <w:top w:val="nil"/>
          <w:left w:val="nil"/>
          <w:bottom w:val="nil"/>
          <w:right w:val="nil"/>
          <w:between w:val="nil"/>
        </w:pBdr>
        <w:spacing w:before="120" w:after="120" w:line="240" w:lineRule="auto"/>
        <w:ind w:left="120" w:right="120"/>
        <w:contextualSpacing/>
        <w:mirrorIndents/>
        <w:jc w:val="both"/>
        <w:rPr>
          <w:rFonts w:asciiTheme="minorHAnsi" w:hAnsiTheme="minorHAnsi" w:cstheme="minorHAnsi"/>
          <w:color w:val="FF0000"/>
          <w:sz w:val="24"/>
          <w:szCs w:val="24"/>
        </w:rPr>
      </w:pPr>
    </w:p>
    <w:p w14:paraId="5FA1BFED" w14:textId="0AA7C4A8" w:rsidR="00C201BD" w:rsidRPr="005854D5" w:rsidRDefault="00FB6682" w:rsidP="00F6437D">
      <w:pPr>
        <w:numPr>
          <w:ilvl w:val="1"/>
          <w:numId w:val="1"/>
        </w:num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Quem não pode analisar os projetos</w:t>
      </w:r>
    </w:p>
    <w:p w14:paraId="2A4D8BF7" w14:textId="77777777"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FF0000"/>
          <w:sz w:val="24"/>
          <w:szCs w:val="24"/>
        </w:rPr>
      </w:pPr>
      <w:r w:rsidRPr="005854D5">
        <w:rPr>
          <w:rFonts w:asciiTheme="minorHAnsi" w:hAnsiTheme="minorHAnsi" w:cstheme="minorHAnsi"/>
          <w:color w:val="000000"/>
          <w:sz w:val="24"/>
          <w:szCs w:val="24"/>
        </w:rPr>
        <w:t>Os membros da comissão de seleção e respectivos suplentes ficam impedidos de participar da apreciação dos projetos quando:</w:t>
      </w:r>
    </w:p>
    <w:p w14:paraId="7BFF4BEF" w14:textId="77777777"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tiverem</w:t>
      </w:r>
      <w:proofErr w:type="gramEnd"/>
      <w:r w:rsidRPr="005854D5">
        <w:rPr>
          <w:rFonts w:asciiTheme="minorHAnsi" w:hAnsiTheme="minorHAnsi" w:cstheme="minorHAnsi"/>
          <w:color w:val="000000"/>
          <w:sz w:val="24"/>
          <w:szCs w:val="24"/>
        </w:rPr>
        <w:t xml:space="preserve"> interesse direto na matéria;</w:t>
      </w:r>
    </w:p>
    <w:p w14:paraId="0C10FB6D" w14:textId="77777777"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tenham</w:t>
      </w:r>
      <w:proofErr w:type="gramEnd"/>
      <w:r w:rsidRPr="005854D5">
        <w:rPr>
          <w:rFonts w:asciiTheme="minorHAnsi" w:hAnsiTheme="minorHAnsi" w:cstheme="minorHAnsi"/>
          <w:color w:val="000000"/>
          <w:sz w:val="24"/>
          <w:szCs w:val="24"/>
        </w:rPr>
        <w:t xml:space="preserve"> participado como colaborador na elaboração do projeto;</w:t>
      </w:r>
    </w:p>
    <w:p w14:paraId="30FF8607" w14:textId="77777777" w:rsidR="005854D5"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no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45BFEBAE" w14:textId="77777777" w:rsidR="005854D5"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gramStart"/>
      <w:r w:rsidR="005854D5" w:rsidRPr="005854D5">
        <w:rPr>
          <w:rFonts w:asciiTheme="minorHAnsi" w:hAnsiTheme="minorHAnsi" w:cstheme="minorHAnsi"/>
          <w:color w:val="000000"/>
          <w:sz w:val="24"/>
          <w:szCs w:val="24"/>
        </w:rPr>
        <w:t>sejam</w:t>
      </w:r>
      <w:proofErr w:type="gramEnd"/>
      <w:r w:rsidR="005854D5" w:rsidRPr="005854D5">
        <w:rPr>
          <w:rFonts w:asciiTheme="minorHAnsi" w:hAnsiTheme="minorHAnsi" w:cstheme="minorHAnsi"/>
          <w:color w:val="000000"/>
          <w:sz w:val="24"/>
          <w:szCs w:val="24"/>
        </w:rPr>
        <w:t xml:space="preserve"> parte em ação judicial ou administrativa em face do agente cultural ou do respectivo cônjuge ou companheiro.</w:t>
      </w:r>
    </w:p>
    <w:p w14:paraId="654DF1EE" w14:textId="21058761" w:rsidR="00C201BD" w:rsidRPr="005854D5" w:rsidRDefault="005854D5"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Caso o membro da comissão se enquadre nas situações de impedimento, deve comunicar </w:t>
      </w:r>
      <w:r w:rsidR="00825602" w:rsidRPr="005854D5">
        <w:rPr>
          <w:rFonts w:asciiTheme="minorHAnsi" w:hAnsiTheme="minorHAnsi" w:cstheme="minorHAnsi"/>
          <w:color w:val="000000"/>
          <w:sz w:val="24"/>
          <w:szCs w:val="24"/>
        </w:rPr>
        <w:t>à</w:t>
      </w:r>
      <w:r w:rsidRPr="005854D5">
        <w:rPr>
          <w:rFonts w:asciiTheme="minorHAnsi" w:hAnsiTheme="minorHAnsi" w:cstheme="minorHAnsi"/>
          <w:color w:val="000000"/>
          <w:sz w:val="24"/>
          <w:szCs w:val="24"/>
        </w:rPr>
        <w:t xml:space="preserve"> comissão, e deixar de atuar, imediatamente, caso contrário todos os atos praticados podem ser considerados nulos. </w:t>
      </w:r>
    </w:p>
    <w:p w14:paraId="61872A74" w14:textId="77777777" w:rsidR="00C762C5" w:rsidRDefault="00C762C5"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p>
    <w:p w14:paraId="1782F9B4" w14:textId="1974821A" w:rsidR="00C201BD"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Os parentes de que trata o item III são:  pai, mãe, filho/filha, avô, avó, neto/neta, bisavô/bisavó, bisneto/bisneta, irmão/irmã, tio/tia, sobrinho/sobrinha, sogro/sogra, genro/nora, enteado/enteada, cunhado/cunhada.</w:t>
      </w:r>
    </w:p>
    <w:p w14:paraId="25AFF0BF" w14:textId="3B4CD7C9" w:rsidR="00C762C5" w:rsidRDefault="00C762C5"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p>
    <w:p w14:paraId="0DFF022E" w14:textId="77777777" w:rsidR="0013515A" w:rsidRPr="005854D5" w:rsidRDefault="0013515A"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p>
    <w:p w14:paraId="16B221B8" w14:textId="292885C0" w:rsidR="00C201BD" w:rsidRPr="005854D5" w:rsidRDefault="00FB6682" w:rsidP="00F6437D">
      <w:pPr>
        <w:numPr>
          <w:ilvl w:val="1"/>
          <w:numId w:val="1"/>
        </w:num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lastRenderedPageBreak/>
        <w:t xml:space="preserve">Análise do mérito cultural </w:t>
      </w:r>
    </w:p>
    <w:p w14:paraId="4AC45394" w14:textId="77777777"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farão a análise de mérito cultural dos projetos.</w:t>
      </w:r>
    </w:p>
    <w:p w14:paraId="68C73665" w14:textId="77777777"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no Anexo III deste edital.</w:t>
      </w:r>
    </w:p>
    <w:p w14:paraId="40E09834" w14:textId="69B385EF" w:rsidR="00C201BD"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Por </w:t>
      </w:r>
      <w:r w:rsidR="0027281F" w:rsidRPr="005854D5">
        <w:rPr>
          <w:rFonts w:asciiTheme="minorHAnsi" w:hAnsiTheme="minorHAnsi" w:cstheme="minorHAnsi"/>
          <w:color w:val="000000"/>
          <w:sz w:val="24"/>
          <w:szCs w:val="24"/>
        </w:rPr>
        <w:t>análise</w:t>
      </w:r>
      <w:r w:rsidRPr="005854D5">
        <w:rPr>
          <w:rFonts w:asciiTheme="minorHAnsi" w:hAnsiTheme="minorHAnsi" w:cstheme="minorHAnsi"/>
          <w:color w:val="000000"/>
          <w:sz w:val="24"/>
          <w:szCs w:val="24"/>
        </w:rPr>
        <w:t xml:space="preserve"> comparativa compreende-se a </w:t>
      </w:r>
      <w:r w:rsidR="0027281F" w:rsidRPr="005854D5">
        <w:rPr>
          <w:rFonts w:asciiTheme="minorHAnsi" w:hAnsiTheme="minorHAnsi" w:cstheme="minorHAnsi"/>
          <w:color w:val="000000"/>
          <w:sz w:val="24"/>
          <w:szCs w:val="24"/>
        </w:rPr>
        <w:t>análise</w:t>
      </w:r>
      <w:r w:rsidRPr="005854D5">
        <w:rPr>
          <w:rFonts w:asciiTheme="minorHAnsi" w:hAnsiTheme="minorHAnsi" w:cstheme="minorHAnsi"/>
          <w:color w:val="000000"/>
          <w:sz w:val="24"/>
          <w:szCs w:val="24"/>
        </w:rPr>
        <w:t xml:space="preserve"> dos itens individuais de cada projeto, e de seus impactos e </w:t>
      </w:r>
      <w:r w:rsidR="0027281F" w:rsidRPr="005854D5">
        <w:rPr>
          <w:rFonts w:asciiTheme="minorHAnsi" w:hAnsiTheme="minorHAnsi" w:cstheme="minorHAnsi"/>
          <w:color w:val="000000"/>
          <w:sz w:val="24"/>
          <w:szCs w:val="24"/>
        </w:rPr>
        <w:t>relevância</w:t>
      </w:r>
      <w:r w:rsidRPr="005854D5">
        <w:rPr>
          <w:rFonts w:asciiTheme="minorHAnsi" w:hAnsiTheme="minorHAnsi" w:cstheme="minorHAnsi"/>
          <w:color w:val="000000"/>
          <w:sz w:val="24"/>
          <w:szCs w:val="24"/>
        </w:rPr>
        <w:t xml:space="preserve"> em </w:t>
      </w:r>
      <w:r w:rsidR="0027281F" w:rsidRPr="005854D5">
        <w:rPr>
          <w:rFonts w:asciiTheme="minorHAnsi" w:hAnsiTheme="minorHAnsi" w:cstheme="minorHAnsi"/>
          <w:color w:val="000000"/>
          <w:sz w:val="24"/>
          <w:szCs w:val="24"/>
        </w:rPr>
        <w:t>relação</w:t>
      </w:r>
      <w:r w:rsidRPr="005854D5">
        <w:rPr>
          <w:rFonts w:asciiTheme="minorHAnsi" w:hAnsiTheme="minorHAnsi" w:cstheme="minorHAnsi"/>
          <w:color w:val="000000"/>
          <w:sz w:val="24"/>
          <w:szCs w:val="24"/>
        </w:rPr>
        <w:t xml:space="preserve"> a outros projetos inscritos na mesma categoria. A </w:t>
      </w:r>
      <w:r w:rsidR="0027281F" w:rsidRPr="005854D5">
        <w:rPr>
          <w:rFonts w:asciiTheme="minorHAnsi" w:hAnsiTheme="minorHAnsi" w:cstheme="minorHAnsi"/>
          <w:color w:val="000000"/>
          <w:sz w:val="24"/>
          <w:szCs w:val="24"/>
        </w:rPr>
        <w:t>pontuação</w:t>
      </w:r>
      <w:r w:rsidRPr="005854D5">
        <w:rPr>
          <w:rFonts w:asciiTheme="minorHAnsi" w:hAnsiTheme="minorHAnsi" w:cstheme="minorHAnsi"/>
          <w:color w:val="000000"/>
          <w:sz w:val="24"/>
          <w:szCs w:val="24"/>
        </w:rPr>
        <w:t xml:space="preserve"> de cada projeto é </w:t>
      </w:r>
      <w:r w:rsidR="0027281F" w:rsidRPr="005854D5">
        <w:rPr>
          <w:rFonts w:asciiTheme="minorHAnsi" w:hAnsiTheme="minorHAnsi" w:cstheme="minorHAnsi"/>
          <w:color w:val="000000"/>
          <w:sz w:val="24"/>
          <w:szCs w:val="24"/>
        </w:rPr>
        <w:t>atribuída</w:t>
      </w:r>
      <w:r w:rsidRPr="005854D5">
        <w:rPr>
          <w:rFonts w:asciiTheme="minorHAnsi" w:hAnsiTheme="minorHAnsi" w:cstheme="minorHAnsi"/>
          <w:color w:val="000000"/>
          <w:sz w:val="24"/>
          <w:szCs w:val="24"/>
        </w:rPr>
        <w:t xml:space="preserve"> em </w:t>
      </w:r>
      <w:r w:rsidR="0027281F" w:rsidRPr="005854D5">
        <w:rPr>
          <w:rFonts w:asciiTheme="minorHAnsi" w:hAnsiTheme="minorHAnsi" w:cstheme="minorHAnsi"/>
          <w:color w:val="000000"/>
          <w:sz w:val="24"/>
          <w:szCs w:val="24"/>
        </w:rPr>
        <w:t>função</w:t>
      </w:r>
      <w:r w:rsidRPr="005854D5">
        <w:rPr>
          <w:rFonts w:asciiTheme="minorHAnsi" w:hAnsiTheme="minorHAnsi" w:cstheme="minorHAnsi"/>
          <w:color w:val="000000"/>
          <w:sz w:val="24"/>
          <w:szCs w:val="24"/>
        </w:rPr>
        <w:t xml:space="preserve"> desta </w:t>
      </w:r>
      <w:r w:rsidR="0027281F" w:rsidRPr="005854D5">
        <w:rPr>
          <w:rFonts w:asciiTheme="minorHAnsi" w:hAnsiTheme="minorHAnsi" w:cstheme="minorHAnsi"/>
          <w:color w:val="000000"/>
          <w:sz w:val="24"/>
          <w:szCs w:val="24"/>
        </w:rPr>
        <w:t>comparação</w:t>
      </w:r>
      <w:r w:rsidRPr="005854D5">
        <w:rPr>
          <w:rFonts w:asciiTheme="minorHAnsi" w:hAnsiTheme="minorHAnsi" w:cstheme="minorHAnsi"/>
          <w:color w:val="000000"/>
          <w:sz w:val="24"/>
          <w:szCs w:val="24"/>
        </w:rPr>
        <w:t>.</w:t>
      </w:r>
    </w:p>
    <w:p w14:paraId="272604A8" w14:textId="77777777" w:rsidR="00C762C5" w:rsidRPr="005854D5" w:rsidRDefault="00C762C5"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p>
    <w:p w14:paraId="033BD1B8" w14:textId="1EFCF55D" w:rsidR="00C201BD" w:rsidRPr="005854D5" w:rsidRDefault="00FB6682" w:rsidP="00F6437D">
      <w:pPr>
        <w:numPr>
          <w:ilvl w:val="1"/>
          <w:numId w:val="1"/>
        </w:num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Análise da planilha orçamentária</w:t>
      </w:r>
    </w:p>
    <w:p w14:paraId="28E9369E" w14:textId="77777777"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vão avaliar se os valores informados pelo agente cultural são compatíveis com os preços praticados no mercado.</w:t>
      </w:r>
    </w:p>
    <w:p w14:paraId="15E11CC7" w14:textId="77777777"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podem realizar a análise comparando os valores apresentados pelo agente cultural com tabelas referenciais de valores, ou com outros métodos de verificação.</w:t>
      </w:r>
    </w:p>
    <w:p w14:paraId="246DE874" w14:textId="77777777" w:rsidR="0027281F" w:rsidRPr="005854D5" w:rsidRDefault="0027281F" w:rsidP="00F6437D">
      <w:pPr>
        <w:pBdr>
          <w:top w:val="nil"/>
          <w:left w:val="nil"/>
          <w:bottom w:val="nil"/>
          <w:right w:val="nil"/>
          <w:between w:val="nil"/>
        </w:pBdr>
        <w:spacing w:before="120" w:after="120" w:line="240" w:lineRule="auto"/>
        <w:ind w:left="120" w:right="120"/>
        <w:contextualSpacing/>
        <w:mirrorIndents/>
        <w:jc w:val="both"/>
        <w:rPr>
          <w:rFonts w:asciiTheme="minorHAnsi" w:hAnsiTheme="minorHAnsi" w:cstheme="minorHAnsi"/>
          <w:color w:val="000000"/>
          <w:sz w:val="24"/>
          <w:szCs w:val="24"/>
        </w:rPr>
      </w:pPr>
    </w:p>
    <w:p w14:paraId="0BF98D6D" w14:textId="71012995" w:rsidR="00C201BD" w:rsidRPr="005854D5" w:rsidRDefault="00FB6682" w:rsidP="00F6437D">
      <w:pPr>
        <w:numPr>
          <w:ilvl w:val="1"/>
          <w:numId w:val="1"/>
        </w:num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Valores incompatíveis com o mercado</w:t>
      </w:r>
    </w:p>
    <w:p w14:paraId="7FB33362" w14:textId="77777777"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14:paraId="2E9F6260" w14:textId="788D6AE8" w:rsidR="00C201BD"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Caso o agente cultural discorde dos valores glosados (vetados) poderá apresentar recurso da etapa de seleção, conforme dispõe o </w:t>
      </w:r>
      <w:r w:rsidR="00825602">
        <w:rPr>
          <w:rFonts w:asciiTheme="minorHAnsi" w:hAnsiTheme="minorHAnsi" w:cstheme="minorHAnsi"/>
          <w:color w:val="000000"/>
          <w:sz w:val="24"/>
          <w:szCs w:val="24"/>
        </w:rPr>
        <w:t>7</w:t>
      </w:r>
      <w:r w:rsidRPr="005854D5">
        <w:rPr>
          <w:rFonts w:asciiTheme="minorHAnsi" w:hAnsiTheme="minorHAnsi" w:cstheme="minorHAnsi"/>
          <w:color w:val="000000"/>
          <w:sz w:val="24"/>
          <w:szCs w:val="24"/>
        </w:rPr>
        <w:t>.6.</w:t>
      </w:r>
    </w:p>
    <w:p w14:paraId="644B4A3A" w14:textId="77777777" w:rsidR="00C762C5" w:rsidRPr="005854D5" w:rsidRDefault="00C762C5"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p>
    <w:p w14:paraId="338DB5F9" w14:textId="0BEA0B63" w:rsidR="00C201BD" w:rsidRPr="005854D5" w:rsidRDefault="00FB6682" w:rsidP="00F6437D">
      <w:pPr>
        <w:numPr>
          <w:ilvl w:val="1"/>
          <w:numId w:val="1"/>
        </w:num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Recurso da etapa de seleção</w:t>
      </w:r>
    </w:p>
    <w:p w14:paraId="5E8AD4AB" w14:textId="24C2923D"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resultado provisório da etapa de seleção será divulgado no </w:t>
      </w:r>
      <w:r w:rsidR="0027281F" w:rsidRPr="009821DB">
        <w:rPr>
          <w:rFonts w:asciiTheme="minorHAnsi" w:hAnsiTheme="minorHAnsi" w:cstheme="minorHAnsi"/>
          <w:b/>
          <w:bCs/>
          <w:color w:val="000000"/>
          <w:sz w:val="24"/>
          <w:szCs w:val="24"/>
        </w:rPr>
        <w:t>Mapa Cultural da Secretaria de Cultura e Turismo de Icó-CE</w:t>
      </w:r>
      <w:r w:rsidR="0027281F">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e no site oficial d</w:t>
      </w:r>
      <w:r w:rsidR="0027281F">
        <w:rPr>
          <w:rFonts w:asciiTheme="minorHAnsi" w:hAnsiTheme="minorHAnsi" w:cstheme="minorHAnsi"/>
          <w:color w:val="000000"/>
          <w:sz w:val="24"/>
          <w:szCs w:val="24"/>
        </w:rPr>
        <w:t xml:space="preserve">a </w:t>
      </w:r>
      <w:r w:rsidR="0027281F" w:rsidRPr="009821DB">
        <w:rPr>
          <w:rFonts w:asciiTheme="minorHAnsi" w:hAnsiTheme="minorHAnsi" w:cstheme="minorHAnsi"/>
          <w:b/>
          <w:bCs/>
          <w:color w:val="000000"/>
          <w:sz w:val="24"/>
          <w:szCs w:val="24"/>
        </w:rPr>
        <w:t>Prefeitura Municipal de Icó-CE</w:t>
      </w:r>
      <w:r w:rsidR="0027281F">
        <w:rPr>
          <w:rFonts w:asciiTheme="minorHAnsi" w:hAnsiTheme="minorHAnsi" w:cstheme="minorHAnsi"/>
          <w:color w:val="000000"/>
          <w:sz w:val="24"/>
          <w:szCs w:val="24"/>
        </w:rPr>
        <w:t>.</w:t>
      </w:r>
    </w:p>
    <w:p w14:paraId="0F0D7B57" w14:textId="06F8F1D9"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Contra a decisão da fase de seleção, caberá recurso destinado a</w:t>
      </w:r>
      <w:r w:rsidR="009821DB">
        <w:rPr>
          <w:rFonts w:asciiTheme="minorHAnsi" w:hAnsiTheme="minorHAnsi" w:cstheme="minorHAnsi"/>
          <w:color w:val="000000"/>
          <w:sz w:val="24"/>
          <w:szCs w:val="24"/>
        </w:rPr>
        <w:t xml:space="preserve"> Secretaria Municipal de Cultura e Turismo de Icó-CE,</w:t>
      </w:r>
      <w:r w:rsidRPr="005854D5">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 xml:space="preserve">que deve ser apresentado por meio </w:t>
      </w:r>
      <w:r w:rsidR="009821DB">
        <w:rPr>
          <w:rFonts w:asciiTheme="minorHAnsi" w:hAnsiTheme="minorHAnsi" w:cstheme="minorHAnsi"/>
          <w:color w:val="000000"/>
          <w:sz w:val="24"/>
          <w:szCs w:val="24"/>
        </w:rPr>
        <w:t xml:space="preserve">presencial, na sede da secretaria supracitada, localizada na </w:t>
      </w:r>
      <w:r w:rsidR="009821DB" w:rsidRPr="009821DB">
        <w:rPr>
          <w:rFonts w:asciiTheme="minorHAnsi" w:hAnsiTheme="minorHAnsi" w:cstheme="minorHAnsi"/>
          <w:b/>
          <w:bCs/>
          <w:color w:val="000000"/>
          <w:sz w:val="24"/>
          <w:szCs w:val="24"/>
        </w:rPr>
        <w:t>Casa de Cultura Mariinha Graça, na Avenida Ilídio Sampaio, número 2056, no Centro Histórico da cidade</w:t>
      </w:r>
      <w:r w:rsidR="009821DB">
        <w:rPr>
          <w:rFonts w:asciiTheme="minorHAnsi" w:hAnsiTheme="minorHAnsi" w:cstheme="minorHAnsi"/>
          <w:color w:val="000000"/>
          <w:sz w:val="24"/>
          <w:szCs w:val="24"/>
        </w:rPr>
        <w:t xml:space="preserve"> ou através do correio eletrônico pelo e-mail </w:t>
      </w:r>
      <w:r w:rsidR="009821DB" w:rsidRPr="009821DB">
        <w:rPr>
          <w:rFonts w:asciiTheme="minorHAnsi" w:hAnsiTheme="minorHAnsi" w:cstheme="minorHAnsi"/>
          <w:b/>
          <w:bCs/>
          <w:color w:val="000000"/>
          <w:sz w:val="24"/>
          <w:szCs w:val="24"/>
        </w:rPr>
        <w:t>cultura@ico.ce.gov.br</w:t>
      </w:r>
      <w:r w:rsidR="009821DB">
        <w:rPr>
          <w:rFonts w:asciiTheme="minorHAnsi" w:hAnsiTheme="minorHAnsi" w:cstheme="minorHAnsi"/>
          <w:color w:val="000000"/>
          <w:sz w:val="24"/>
          <w:szCs w:val="24"/>
        </w:rPr>
        <w:t xml:space="preserve">, no prazo de </w:t>
      </w:r>
      <w:r w:rsidR="009821DB" w:rsidRPr="00FE2E3E">
        <w:rPr>
          <w:rFonts w:asciiTheme="minorHAnsi" w:hAnsiTheme="minorHAnsi" w:cstheme="minorHAnsi"/>
          <w:b/>
          <w:bCs/>
          <w:color w:val="000000"/>
          <w:sz w:val="24"/>
          <w:szCs w:val="24"/>
        </w:rPr>
        <w:t>3 dias úteis</w:t>
      </w:r>
      <w:r w:rsidR="009821DB" w:rsidRPr="009821DB">
        <w:rPr>
          <w:rFonts w:asciiTheme="minorHAnsi" w:hAnsiTheme="minorHAnsi" w:cstheme="minorHAnsi"/>
          <w:sz w:val="24"/>
          <w:szCs w:val="24"/>
        </w:rPr>
        <w:t xml:space="preserve">, conforme inciso </w:t>
      </w:r>
      <w:r w:rsidR="009821DB">
        <w:rPr>
          <w:rFonts w:asciiTheme="minorHAnsi" w:hAnsiTheme="minorHAnsi" w:cstheme="minorHAnsi"/>
          <w:sz w:val="24"/>
          <w:szCs w:val="24"/>
        </w:rPr>
        <w:t>III</w:t>
      </w:r>
      <w:r w:rsidR="009821DB" w:rsidRPr="009821DB">
        <w:rPr>
          <w:rFonts w:asciiTheme="minorHAnsi" w:hAnsiTheme="minorHAnsi" w:cstheme="minorHAnsi"/>
          <w:sz w:val="24"/>
          <w:szCs w:val="24"/>
        </w:rPr>
        <w:t xml:space="preserve"> do </w:t>
      </w:r>
      <w:r w:rsidR="009821DB">
        <w:rPr>
          <w:rFonts w:asciiTheme="minorHAnsi" w:hAnsiTheme="minorHAnsi" w:cstheme="minorHAnsi"/>
          <w:sz w:val="24"/>
          <w:szCs w:val="24"/>
        </w:rPr>
        <w:t>A</w:t>
      </w:r>
      <w:r w:rsidR="009821DB" w:rsidRPr="009821DB">
        <w:rPr>
          <w:rFonts w:asciiTheme="minorHAnsi" w:hAnsiTheme="minorHAnsi" w:cstheme="minorHAnsi"/>
          <w:sz w:val="24"/>
          <w:szCs w:val="24"/>
        </w:rPr>
        <w:t xml:space="preserve">rt. 9º da </w:t>
      </w:r>
      <w:r w:rsidR="009821DB">
        <w:rPr>
          <w:rFonts w:asciiTheme="minorHAnsi" w:hAnsiTheme="minorHAnsi" w:cstheme="minorHAnsi"/>
          <w:sz w:val="24"/>
          <w:szCs w:val="24"/>
        </w:rPr>
        <w:t>L</w:t>
      </w:r>
      <w:r w:rsidR="009821DB" w:rsidRPr="009821DB">
        <w:rPr>
          <w:rFonts w:asciiTheme="minorHAnsi" w:hAnsiTheme="minorHAnsi" w:cstheme="minorHAnsi"/>
          <w:sz w:val="24"/>
          <w:szCs w:val="24"/>
        </w:rPr>
        <w:t>ei nº 14.903/2024</w:t>
      </w:r>
      <w:r w:rsidR="009821DB">
        <w:rPr>
          <w:rFonts w:asciiTheme="minorHAnsi" w:hAnsiTheme="minorHAnsi" w:cstheme="minorHAnsi"/>
          <w:sz w:val="24"/>
          <w:szCs w:val="24"/>
        </w:rPr>
        <w:t>,</w:t>
      </w:r>
      <w:r w:rsidRPr="00891B96">
        <w:rPr>
          <w:rFonts w:asciiTheme="minorHAnsi" w:hAnsiTheme="minorHAnsi" w:cstheme="minorHAnsi"/>
          <w:color w:val="FF0000"/>
          <w:sz w:val="24"/>
          <w:szCs w:val="24"/>
        </w:rPr>
        <w:t> </w:t>
      </w:r>
      <w:r w:rsidRPr="00891B96">
        <w:rPr>
          <w:rFonts w:asciiTheme="minorHAnsi" w:hAnsiTheme="minorHAnsi" w:cstheme="minorHAnsi"/>
          <w:sz w:val="24"/>
          <w:szCs w:val="24"/>
        </w:rPr>
        <w:t xml:space="preserve">a </w:t>
      </w:r>
      <w:r w:rsidRPr="005854D5">
        <w:rPr>
          <w:rFonts w:asciiTheme="minorHAnsi" w:hAnsiTheme="minorHAnsi" w:cstheme="minorHAnsi"/>
          <w:color w:val="000000"/>
          <w:sz w:val="24"/>
          <w:szCs w:val="24"/>
        </w:rPr>
        <w:t>contar da publicação do resultado, considerando-se para início da contagem o primeiro dia útil posterior à publicação.</w:t>
      </w:r>
    </w:p>
    <w:p w14:paraId="13417C92" w14:textId="77777777"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recursos apresentados após o prazo não serão avaliados. </w:t>
      </w:r>
    </w:p>
    <w:p w14:paraId="122BEA50" w14:textId="0B034F1E" w:rsidR="00C201BD"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Após o julgamento dos recurso</w:t>
      </w:r>
      <w:r w:rsidRPr="00FE2E3E">
        <w:rPr>
          <w:rFonts w:asciiTheme="minorHAnsi" w:hAnsiTheme="minorHAnsi" w:cstheme="minorHAnsi"/>
          <w:color w:val="000000"/>
          <w:sz w:val="24"/>
          <w:szCs w:val="24"/>
        </w:rPr>
        <w:t>s, o resultado final da etapa de seleção será divulgado no</w:t>
      </w:r>
      <w:r w:rsidR="00FE2E3E" w:rsidRPr="00FE2E3E">
        <w:rPr>
          <w:rFonts w:asciiTheme="minorHAnsi" w:hAnsiTheme="minorHAnsi" w:cstheme="minorHAnsi"/>
          <w:color w:val="000000"/>
          <w:sz w:val="24"/>
          <w:szCs w:val="24"/>
        </w:rPr>
        <w:t xml:space="preserve"> Mapa Cultural da Secretaria de Cultura e Turismo de Icó-CE e no site oficial da Prefeitura Municipal de Icó-CE.</w:t>
      </w:r>
      <w:r w:rsidRPr="005854D5">
        <w:rPr>
          <w:rFonts w:asciiTheme="minorHAnsi" w:hAnsiTheme="minorHAnsi" w:cstheme="minorHAnsi"/>
          <w:color w:val="000000"/>
          <w:sz w:val="24"/>
          <w:szCs w:val="24"/>
        </w:rPr>
        <w:t> </w:t>
      </w:r>
    </w:p>
    <w:p w14:paraId="18FEF26A" w14:textId="07A68F0C" w:rsidR="0013515A" w:rsidRDefault="0013515A"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p>
    <w:p w14:paraId="1BCA7E3A" w14:textId="425939C2" w:rsidR="0013515A" w:rsidRDefault="0013515A"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p>
    <w:p w14:paraId="74099446" w14:textId="77777777" w:rsidR="0013515A" w:rsidRDefault="0013515A"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p>
    <w:p w14:paraId="343FFEA3" w14:textId="77777777" w:rsidR="00C762C5" w:rsidRPr="005854D5" w:rsidRDefault="00C762C5"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p>
    <w:p w14:paraId="39C8AC9F" w14:textId="24197E81" w:rsidR="00C201BD" w:rsidRPr="005854D5" w:rsidRDefault="00FB6682" w:rsidP="00F6437D">
      <w:pPr>
        <w:numPr>
          <w:ilvl w:val="0"/>
          <w:numId w:val="1"/>
        </w:num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lastRenderedPageBreak/>
        <w:t>REMANEJAMENTO DE VAGAS</w:t>
      </w:r>
    </w:p>
    <w:p w14:paraId="62931405" w14:textId="0C7FD11F"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alguma categoria não tenha todas as vagas preenchidas, os recursos que seriam inicialmente desta categoria poderão ser remanejados para outra</w:t>
      </w:r>
      <w:r w:rsidR="00746FC0">
        <w:rPr>
          <w:rFonts w:asciiTheme="minorHAnsi" w:hAnsiTheme="minorHAnsi" w:cstheme="minorHAnsi"/>
          <w:color w:val="000000"/>
          <w:sz w:val="24"/>
          <w:szCs w:val="24"/>
        </w:rPr>
        <w:t xml:space="preserve"> categoria.</w:t>
      </w:r>
    </w:p>
    <w:p w14:paraId="07A12137" w14:textId="1618900E" w:rsidR="00C201BD"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não sejam preenchidas todas as vagas deste edital, os recursos remanescentes poderão ser utilizados em outro edital da PNAB</w:t>
      </w:r>
      <w:r w:rsidR="00746FC0">
        <w:rPr>
          <w:rFonts w:asciiTheme="minorHAnsi" w:hAnsiTheme="minorHAnsi" w:cstheme="minorHAnsi"/>
          <w:color w:val="000000"/>
          <w:sz w:val="24"/>
          <w:szCs w:val="24"/>
        </w:rPr>
        <w:t xml:space="preserve"> ou para a suplementação das premiações do </w:t>
      </w:r>
      <w:r w:rsidR="00746FC0" w:rsidRPr="00746FC0">
        <w:rPr>
          <w:rFonts w:asciiTheme="minorHAnsi" w:hAnsiTheme="minorHAnsi" w:cstheme="minorHAnsi"/>
          <w:b/>
          <w:bCs/>
          <w:color w:val="000000"/>
          <w:sz w:val="24"/>
          <w:szCs w:val="24"/>
        </w:rPr>
        <w:t>Edital Cultura Viva</w:t>
      </w:r>
      <w:r w:rsidRPr="005854D5">
        <w:rPr>
          <w:rFonts w:asciiTheme="minorHAnsi" w:hAnsiTheme="minorHAnsi" w:cstheme="minorHAnsi"/>
          <w:color w:val="000000"/>
          <w:sz w:val="24"/>
          <w:szCs w:val="24"/>
        </w:rPr>
        <w:t>. </w:t>
      </w:r>
    </w:p>
    <w:p w14:paraId="2A219082" w14:textId="77777777" w:rsidR="00C762C5" w:rsidRPr="005854D5" w:rsidRDefault="00C762C5"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p>
    <w:p w14:paraId="4B83F127" w14:textId="5C126910" w:rsidR="00C201BD" w:rsidRPr="005854D5" w:rsidRDefault="00FB6682" w:rsidP="00F6437D">
      <w:pPr>
        <w:numPr>
          <w:ilvl w:val="0"/>
          <w:numId w:val="1"/>
        </w:num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ETAPA DE HABILITAÇÃO </w:t>
      </w:r>
    </w:p>
    <w:p w14:paraId="3B574863" w14:textId="09080291" w:rsidR="005D55AC" w:rsidRPr="005D55AC" w:rsidRDefault="005D55AC" w:rsidP="00F6437D">
      <w:pPr>
        <w:numPr>
          <w:ilvl w:val="1"/>
          <w:numId w:val="1"/>
        </w:numPr>
        <w:pBdr>
          <w:top w:val="nil"/>
          <w:left w:val="nil"/>
          <w:bottom w:val="nil"/>
          <w:right w:val="nil"/>
          <w:between w:val="nil"/>
        </w:pBdr>
        <w:spacing w:before="120" w:after="120" w:line="240" w:lineRule="auto"/>
        <w:ind w:right="120"/>
        <w:contextualSpacing/>
        <w:mirrorIndents/>
        <w:jc w:val="both"/>
        <w:rPr>
          <w:b/>
          <w:bCs/>
          <w:color w:val="000000"/>
          <w:sz w:val="24"/>
          <w:szCs w:val="24"/>
        </w:rPr>
      </w:pPr>
      <w:r w:rsidRPr="005D55AC">
        <w:rPr>
          <w:b/>
          <w:bCs/>
          <w:color w:val="000000"/>
          <w:sz w:val="24"/>
          <w:szCs w:val="24"/>
        </w:rPr>
        <w:t>Documentos necessários</w:t>
      </w:r>
    </w:p>
    <w:p w14:paraId="254698B9" w14:textId="7F1B05AF" w:rsidR="008877C0" w:rsidRPr="005854D5" w:rsidRDefault="005854D5"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r w:rsidRPr="005854D5">
        <w:rPr>
          <w:color w:val="000000"/>
          <w:sz w:val="24"/>
          <w:szCs w:val="24"/>
        </w:rPr>
        <w:t>O agente cultural responsável pelo projeto selecionado deverá encaminhar no prazo de</w:t>
      </w:r>
      <w:r w:rsidR="008877C0">
        <w:rPr>
          <w:color w:val="000000"/>
          <w:sz w:val="24"/>
          <w:szCs w:val="24"/>
        </w:rPr>
        <w:t xml:space="preserve"> </w:t>
      </w:r>
      <w:r w:rsidR="008877C0" w:rsidRPr="008877C0">
        <w:rPr>
          <w:b/>
          <w:bCs/>
          <w:color w:val="000000"/>
          <w:sz w:val="24"/>
          <w:szCs w:val="24"/>
        </w:rPr>
        <w:t>5 (cinco) dias úteis</w:t>
      </w:r>
      <w:r w:rsidRPr="005854D5">
        <w:rPr>
          <w:color w:val="FF0000"/>
          <w:sz w:val="24"/>
          <w:szCs w:val="24"/>
        </w:rPr>
        <w:t xml:space="preserve"> </w:t>
      </w:r>
      <w:r w:rsidRPr="005854D5">
        <w:rPr>
          <w:color w:val="000000"/>
          <w:sz w:val="24"/>
          <w:szCs w:val="24"/>
        </w:rPr>
        <w:t>após a publicação do resultado final de seleção, por meio</w:t>
      </w:r>
      <w:r w:rsidR="008877C0">
        <w:rPr>
          <w:color w:val="000000"/>
          <w:sz w:val="24"/>
          <w:szCs w:val="24"/>
        </w:rPr>
        <w:t xml:space="preserve"> </w:t>
      </w:r>
      <w:r w:rsidR="008877C0" w:rsidRPr="008877C0">
        <w:rPr>
          <w:color w:val="000000"/>
          <w:sz w:val="24"/>
          <w:szCs w:val="24"/>
        </w:rPr>
        <w:t>presencial, na sede da secretaria supracitada, localizada na Casa de Cultura Mariinha Graça, na Avenida Ilídio Sampaio, número 2056, no Centro Histórico da cidade</w:t>
      </w:r>
      <w:r w:rsidR="008877C0">
        <w:rPr>
          <w:color w:val="000000"/>
          <w:sz w:val="24"/>
          <w:szCs w:val="24"/>
        </w:rPr>
        <w:t xml:space="preserve"> </w:t>
      </w:r>
      <w:r w:rsidRPr="005854D5">
        <w:rPr>
          <w:color w:val="000000"/>
          <w:sz w:val="24"/>
          <w:szCs w:val="24"/>
        </w:rPr>
        <w:t>os seguintes documentos:</w:t>
      </w:r>
    </w:p>
    <w:p w14:paraId="4CC9AC0C" w14:textId="3FA4FB67"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pessoa física</w:t>
      </w:r>
      <w:r w:rsidRPr="005854D5">
        <w:rPr>
          <w:rFonts w:asciiTheme="minorHAnsi" w:hAnsiTheme="minorHAnsi" w:cstheme="minorHAnsi"/>
          <w:color w:val="000000"/>
          <w:sz w:val="24"/>
          <w:szCs w:val="24"/>
        </w:rPr>
        <w:t xml:space="preserve">: </w:t>
      </w:r>
    </w:p>
    <w:p w14:paraId="6FDA18AE" w14:textId="5CE10D32"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documento</w:t>
      </w:r>
      <w:proofErr w:type="gramEnd"/>
      <w:r w:rsidRPr="005854D5">
        <w:rPr>
          <w:rFonts w:asciiTheme="minorHAnsi" w:hAnsiTheme="minorHAnsi" w:cstheme="minorHAnsi"/>
          <w:color w:val="000000"/>
          <w:sz w:val="24"/>
          <w:szCs w:val="24"/>
        </w:rPr>
        <w:t xml:space="preserve"> pessoa</w:t>
      </w:r>
      <w:r w:rsidR="005854D5">
        <w:rPr>
          <w:rFonts w:asciiTheme="minorHAnsi" w:hAnsiTheme="minorHAnsi" w:cstheme="minorHAnsi"/>
          <w:color w:val="000000"/>
          <w:sz w:val="24"/>
          <w:szCs w:val="24"/>
        </w:rPr>
        <w:t xml:space="preserve">l </w:t>
      </w:r>
      <w:r w:rsidRPr="005854D5">
        <w:rPr>
          <w:rFonts w:asciiTheme="minorHAnsi" w:hAnsiTheme="minorHAnsi" w:cstheme="minorHAnsi"/>
          <w:color w:val="000000"/>
          <w:sz w:val="24"/>
          <w:szCs w:val="24"/>
        </w:rPr>
        <w:t xml:space="preserve">do agente cultural que contenha RG e CPF (Ex.: Carteira de Identidade, Carteira Nacional de Habilitação – CNH, Carteira de Trabalho, </w:t>
      </w:r>
      <w:r w:rsidR="00FF19B7" w:rsidRPr="005854D5">
        <w:rPr>
          <w:rFonts w:asciiTheme="minorHAnsi" w:hAnsiTheme="minorHAnsi" w:cstheme="minorHAnsi"/>
          <w:color w:val="000000"/>
          <w:sz w:val="24"/>
          <w:szCs w:val="24"/>
        </w:rPr>
        <w:t>etc.</w:t>
      </w:r>
      <w:r w:rsidRPr="005854D5">
        <w:rPr>
          <w:rFonts w:asciiTheme="minorHAnsi" w:hAnsiTheme="minorHAnsi" w:cstheme="minorHAnsi"/>
          <w:color w:val="000000"/>
          <w:sz w:val="24"/>
          <w:szCs w:val="24"/>
        </w:rPr>
        <w:t>);</w:t>
      </w:r>
    </w:p>
    <w:p w14:paraId="52EF77DD" w14:textId="75EA59CD" w:rsidR="00D927BC"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00FF19B7" w:rsidRPr="005854D5">
        <w:rPr>
          <w:rFonts w:asciiTheme="minorHAnsi" w:hAnsiTheme="minorHAnsi" w:cstheme="minorHAnsi"/>
          <w:color w:val="000000"/>
          <w:sz w:val="24"/>
          <w:szCs w:val="24"/>
        </w:rPr>
        <w:t>certidão</w:t>
      </w:r>
      <w:proofErr w:type="gramEnd"/>
      <w:r w:rsidRPr="005854D5">
        <w:rPr>
          <w:rFonts w:asciiTheme="minorHAnsi" w:hAnsiTheme="minorHAnsi" w:cstheme="minorHAnsi"/>
          <w:color w:val="000000"/>
          <w:sz w:val="24"/>
          <w:szCs w:val="24"/>
        </w:rPr>
        <w:t xml:space="preserve"> negativa de </w:t>
      </w:r>
      <w:r w:rsidR="00FF19B7" w:rsidRPr="005854D5">
        <w:rPr>
          <w:rFonts w:asciiTheme="minorHAnsi" w:hAnsiTheme="minorHAnsi" w:cstheme="minorHAnsi"/>
          <w:color w:val="000000"/>
          <w:sz w:val="24"/>
          <w:szCs w:val="24"/>
        </w:rPr>
        <w:t>débitos</w:t>
      </w:r>
      <w:r w:rsidRPr="005854D5">
        <w:rPr>
          <w:rFonts w:asciiTheme="minorHAnsi" w:hAnsiTheme="minorHAnsi" w:cstheme="minorHAnsi"/>
          <w:color w:val="000000"/>
          <w:sz w:val="24"/>
          <w:szCs w:val="24"/>
        </w:rPr>
        <w:t xml:space="preserve"> relativos a </w:t>
      </w:r>
      <w:r w:rsidR="00FF19B7" w:rsidRPr="005854D5">
        <w:rPr>
          <w:rFonts w:asciiTheme="minorHAnsi" w:hAnsiTheme="minorHAnsi" w:cstheme="minorHAnsi"/>
          <w:color w:val="000000"/>
          <w:sz w:val="24"/>
          <w:szCs w:val="24"/>
        </w:rPr>
        <w:t>créditos</w:t>
      </w:r>
      <w:r w:rsidRPr="005854D5">
        <w:rPr>
          <w:rFonts w:asciiTheme="minorHAnsi" w:hAnsiTheme="minorHAnsi" w:cstheme="minorHAnsi"/>
          <w:color w:val="000000"/>
          <w:sz w:val="24"/>
          <w:szCs w:val="24"/>
        </w:rPr>
        <w:t xml:space="preserve"> </w:t>
      </w:r>
      <w:r w:rsidR="00FF19B7" w:rsidRPr="005854D5">
        <w:rPr>
          <w:rFonts w:asciiTheme="minorHAnsi" w:hAnsiTheme="minorHAnsi" w:cstheme="minorHAnsi"/>
          <w:color w:val="000000"/>
          <w:sz w:val="24"/>
          <w:szCs w:val="24"/>
        </w:rPr>
        <w:t>tributários</w:t>
      </w:r>
      <w:r w:rsidRPr="005854D5">
        <w:rPr>
          <w:rFonts w:asciiTheme="minorHAnsi" w:hAnsiTheme="minorHAnsi" w:cstheme="minorHAnsi"/>
          <w:color w:val="000000"/>
          <w:sz w:val="24"/>
          <w:szCs w:val="24"/>
        </w:rPr>
        <w:t xml:space="preserve"> federais e Dívida Ativa da </w:t>
      </w:r>
      <w:r w:rsidR="00FF19B7" w:rsidRPr="005854D5">
        <w:rPr>
          <w:rFonts w:asciiTheme="minorHAnsi" w:hAnsiTheme="minorHAnsi" w:cstheme="minorHAnsi"/>
          <w:color w:val="000000"/>
          <w:sz w:val="24"/>
          <w:szCs w:val="24"/>
        </w:rPr>
        <w:t>União</w:t>
      </w:r>
      <w:r w:rsidRPr="005854D5">
        <w:rPr>
          <w:rFonts w:asciiTheme="minorHAnsi" w:hAnsiTheme="minorHAnsi" w:cstheme="minorHAnsi"/>
          <w:color w:val="000000"/>
          <w:sz w:val="24"/>
          <w:szCs w:val="24"/>
        </w:rPr>
        <w:t>;</w:t>
      </w:r>
    </w:p>
    <w:p w14:paraId="1CF1C0A0" w14:textId="75640ABB"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III - certidões negativas de </w:t>
      </w:r>
      <w:r w:rsidR="00FF19B7" w:rsidRPr="005854D5">
        <w:rPr>
          <w:rFonts w:asciiTheme="minorHAnsi" w:hAnsiTheme="minorHAnsi" w:cstheme="minorHAnsi"/>
          <w:color w:val="000000"/>
          <w:sz w:val="24"/>
          <w:szCs w:val="24"/>
        </w:rPr>
        <w:t>débitos</w:t>
      </w:r>
      <w:r w:rsidRPr="005854D5">
        <w:rPr>
          <w:rFonts w:asciiTheme="minorHAnsi" w:hAnsiTheme="minorHAnsi" w:cstheme="minorHAnsi"/>
          <w:color w:val="000000"/>
          <w:sz w:val="24"/>
          <w:szCs w:val="24"/>
        </w:rPr>
        <w:t xml:space="preserve"> relativas </w:t>
      </w:r>
      <w:proofErr w:type="gramStart"/>
      <w:r w:rsidRPr="005854D5">
        <w:rPr>
          <w:rFonts w:asciiTheme="minorHAnsi" w:hAnsiTheme="minorHAnsi" w:cstheme="minorHAnsi"/>
          <w:color w:val="000000"/>
          <w:sz w:val="24"/>
          <w:szCs w:val="24"/>
        </w:rPr>
        <w:t>ao créditos tributários</w:t>
      </w:r>
      <w:proofErr w:type="gramEnd"/>
      <w:r w:rsidRPr="005854D5">
        <w:rPr>
          <w:rFonts w:asciiTheme="minorHAnsi" w:hAnsiTheme="minorHAnsi" w:cstheme="minorHAnsi"/>
          <w:color w:val="000000"/>
          <w:sz w:val="24"/>
          <w:szCs w:val="24"/>
        </w:rPr>
        <w:t xml:space="preserve"> estaduais e municipais</w:t>
      </w:r>
      <w:r w:rsidR="00D927BC">
        <w:rPr>
          <w:rFonts w:asciiTheme="minorHAnsi" w:hAnsiTheme="minorHAnsi" w:cstheme="minorHAnsi"/>
          <w:color w:val="000000"/>
          <w:sz w:val="24"/>
          <w:szCs w:val="24"/>
        </w:rPr>
        <w:t>;</w:t>
      </w:r>
    </w:p>
    <w:p w14:paraId="017785E2" w14:textId="444CA729"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gramStart"/>
      <w:r w:rsidR="00FF19B7" w:rsidRPr="005854D5">
        <w:rPr>
          <w:rFonts w:asciiTheme="minorHAnsi" w:hAnsiTheme="minorHAnsi" w:cstheme="minorHAnsi"/>
          <w:color w:val="000000"/>
          <w:sz w:val="24"/>
          <w:szCs w:val="24"/>
        </w:rPr>
        <w:t>certidão</w:t>
      </w:r>
      <w:proofErr w:type="gramEnd"/>
      <w:r w:rsidRPr="005854D5">
        <w:rPr>
          <w:rFonts w:asciiTheme="minorHAnsi" w:hAnsiTheme="minorHAnsi" w:cstheme="minorHAnsi"/>
          <w:color w:val="000000"/>
          <w:sz w:val="24"/>
          <w:szCs w:val="24"/>
        </w:rPr>
        <w:t xml:space="preserve"> negativa de </w:t>
      </w:r>
      <w:r w:rsidR="00FF19B7" w:rsidRPr="005854D5">
        <w:rPr>
          <w:rFonts w:asciiTheme="minorHAnsi" w:hAnsiTheme="minorHAnsi" w:cstheme="minorHAnsi"/>
          <w:color w:val="000000"/>
          <w:sz w:val="24"/>
          <w:szCs w:val="24"/>
        </w:rPr>
        <w:t>débitos</w:t>
      </w:r>
      <w:r w:rsidRPr="005854D5">
        <w:rPr>
          <w:rFonts w:asciiTheme="minorHAnsi" w:hAnsiTheme="minorHAnsi" w:cstheme="minorHAnsi"/>
          <w:color w:val="000000"/>
          <w:sz w:val="24"/>
          <w:szCs w:val="24"/>
        </w:rPr>
        <w:t xml:space="preserve"> trabalhistas - CNDT, emitida no site do Tribunal Superior do Trabalho; </w:t>
      </w:r>
    </w:p>
    <w:p w14:paraId="0188515E" w14:textId="443F464F"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V - </w:t>
      </w:r>
      <w:proofErr w:type="gramStart"/>
      <w:r w:rsidRPr="005854D5">
        <w:rPr>
          <w:rFonts w:asciiTheme="minorHAnsi" w:hAnsiTheme="minorHAnsi" w:cstheme="minorHAnsi"/>
          <w:color w:val="000000"/>
          <w:sz w:val="24"/>
          <w:szCs w:val="24"/>
        </w:rPr>
        <w:t>comprovante</w:t>
      </w:r>
      <w:proofErr w:type="gramEnd"/>
      <w:r w:rsidRPr="005854D5">
        <w:rPr>
          <w:rFonts w:asciiTheme="minorHAnsi" w:hAnsiTheme="minorHAnsi" w:cstheme="minorHAnsi"/>
          <w:color w:val="000000"/>
          <w:sz w:val="24"/>
          <w:szCs w:val="24"/>
        </w:rPr>
        <w:t xml:space="preserve"> de residência, por meio da apresentação de contas relativas à residência ou de declaração assinada pelo agente cultural.</w:t>
      </w:r>
    </w:p>
    <w:p w14:paraId="45FBD847" w14:textId="77777777" w:rsidR="00C762C5" w:rsidRDefault="00C762C5"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p>
    <w:p w14:paraId="65A63CC4" w14:textId="4AB612CB"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comprovação de residência poderá ser dispensada nas hipóteses de agentes culturais:</w:t>
      </w:r>
    </w:p>
    <w:p w14:paraId="35761F32" w14:textId="77777777"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pertencentes</w:t>
      </w:r>
      <w:proofErr w:type="gramEnd"/>
      <w:r w:rsidRPr="005854D5">
        <w:rPr>
          <w:rFonts w:asciiTheme="minorHAnsi" w:hAnsiTheme="minorHAnsi" w:cstheme="minorHAnsi"/>
          <w:color w:val="000000"/>
          <w:sz w:val="24"/>
          <w:szCs w:val="24"/>
        </w:rPr>
        <w:t xml:space="preserve"> a comunidade indígena, quilombola, cigana ou circense;</w:t>
      </w:r>
    </w:p>
    <w:p w14:paraId="0F978700" w14:textId="77777777"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pertencentes</w:t>
      </w:r>
      <w:proofErr w:type="gramEnd"/>
      <w:r w:rsidRPr="005854D5">
        <w:rPr>
          <w:rFonts w:asciiTheme="minorHAnsi" w:hAnsiTheme="minorHAnsi" w:cstheme="minorHAnsi"/>
          <w:color w:val="000000"/>
          <w:sz w:val="24"/>
          <w:szCs w:val="24"/>
        </w:rPr>
        <w:t xml:space="preserve"> a população nômade ou itinerante; ou</w:t>
      </w:r>
    </w:p>
    <w:p w14:paraId="289B8CDB" w14:textId="4A7916D2"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que se encontrem em situação de rua.</w:t>
      </w:r>
    </w:p>
    <w:p w14:paraId="7277647A" w14:textId="1FA0B8D2"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pessoa jurídica</w:t>
      </w:r>
      <w:r w:rsidRPr="005854D5">
        <w:rPr>
          <w:rFonts w:asciiTheme="minorHAnsi" w:hAnsiTheme="minorHAnsi" w:cstheme="minorHAnsi"/>
          <w:color w:val="000000"/>
          <w:sz w:val="24"/>
          <w:szCs w:val="24"/>
        </w:rPr>
        <w:t xml:space="preserve">: </w:t>
      </w:r>
    </w:p>
    <w:p w14:paraId="6956A1FD" w14:textId="42B58AF0"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00D927BC" w:rsidRPr="005854D5">
        <w:rPr>
          <w:rFonts w:asciiTheme="minorHAnsi" w:hAnsiTheme="minorHAnsi" w:cstheme="minorHAnsi"/>
          <w:color w:val="000000"/>
          <w:sz w:val="24"/>
          <w:szCs w:val="24"/>
        </w:rPr>
        <w:t>inscrição</w:t>
      </w:r>
      <w:proofErr w:type="gramEnd"/>
      <w:r w:rsidRPr="005854D5">
        <w:rPr>
          <w:rFonts w:asciiTheme="minorHAnsi" w:hAnsiTheme="minorHAnsi" w:cstheme="minorHAnsi"/>
          <w:color w:val="000000"/>
          <w:sz w:val="24"/>
          <w:szCs w:val="24"/>
        </w:rPr>
        <w:t xml:space="preserve"> no cadastro nacional de pessoa </w:t>
      </w:r>
      <w:r w:rsidR="00D927BC" w:rsidRPr="005854D5">
        <w:rPr>
          <w:rFonts w:asciiTheme="minorHAnsi" w:hAnsiTheme="minorHAnsi" w:cstheme="minorHAnsi"/>
          <w:color w:val="000000"/>
          <w:sz w:val="24"/>
          <w:szCs w:val="24"/>
        </w:rPr>
        <w:t>jurídica</w:t>
      </w:r>
      <w:r w:rsidRPr="005854D5">
        <w:rPr>
          <w:rFonts w:asciiTheme="minorHAnsi" w:hAnsiTheme="minorHAnsi" w:cstheme="minorHAnsi"/>
          <w:color w:val="000000"/>
          <w:sz w:val="24"/>
          <w:szCs w:val="24"/>
        </w:rPr>
        <w:t xml:space="preserve"> - CNPJ, emitida no site da Secretaria da Receita Federal do Brasil;</w:t>
      </w:r>
    </w:p>
    <w:p w14:paraId="3B9168E9" w14:textId="77777777"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atos</w:t>
      </w:r>
      <w:proofErr w:type="gramEnd"/>
      <w:r w:rsidRPr="005854D5">
        <w:rPr>
          <w:rFonts w:asciiTheme="minorHAnsi" w:hAnsiTheme="minorHAnsi" w:cstheme="minorHAnsi"/>
          <w:color w:val="000000"/>
          <w:sz w:val="24"/>
          <w:szCs w:val="24"/>
        </w:rPr>
        <w:t xml:space="preserve"> constitutivos, qual seja o contrato social, nos casos de pessoas jurídicas com fins lucrativos, ou estatuto, nos casos de organizações da sociedade civil;</w:t>
      </w:r>
    </w:p>
    <w:p w14:paraId="5472921A" w14:textId="7E0BCD1F"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documento pessoa</w:t>
      </w:r>
      <w:r w:rsidR="005854D5">
        <w:rPr>
          <w:rFonts w:asciiTheme="minorHAnsi" w:hAnsiTheme="minorHAnsi" w:cstheme="minorHAnsi"/>
          <w:color w:val="000000"/>
          <w:sz w:val="24"/>
          <w:szCs w:val="24"/>
        </w:rPr>
        <w:t>l</w:t>
      </w:r>
      <w:r w:rsidRPr="005854D5">
        <w:rPr>
          <w:rFonts w:asciiTheme="minorHAnsi" w:hAnsiTheme="minorHAnsi" w:cstheme="minorHAnsi"/>
          <w:color w:val="000000"/>
          <w:sz w:val="24"/>
          <w:szCs w:val="24"/>
        </w:rPr>
        <w:t xml:space="preserve"> do agente cultural que contenha RG e CPF (Ex.: Carteira de Identidade, Carteira Nacional de Habilitação – CNH, Carteira de Trabalho, </w:t>
      </w:r>
      <w:r w:rsidR="00D927BC" w:rsidRPr="005854D5">
        <w:rPr>
          <w:rFonts w:asciiTheme="minorHAnsi" w:hAnsiTheme="minorHAnsi" w:cstheme="minorHAnsi"/>
          <w:color w:val="000000"/>
          <w:sz w:val="24"/>
          <w:szCs w:val="24"/>
        </w:rPr>
        <w:t>etc.</w:t>
      </w:r>
      <w:r w:rsidRPr="005854D5">
        <w:rPr>
          <w:rFonts w:asciiTheme="minorHAnsi" w:hAnsiTheme="minorHAnsi" w:cstheme="minorHAnsi"/>
          <w:color w:val="000000"/>
          <w:sz w:val="24"/>
          <w:szCs w:val="24"/>
        </w:rPr>
        <w:t>);</w:t>
      </w:r>
    </w:p>
    <w:p w14:paraId="4A5BD905" w14:textId="7CC4462B"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gramStart"/>
      <w:r w:rsidR="00D927BC" w:rsidRPr="005854D5">
        <w:rPr>
          <w:rFonts w:asciiTheme="minorHAnsi" w:hAnsiTheme="minorHAnsi" w:cstheme="minorHAnsi"/>
          <w:color w:val="000000"/>
          <w:sz w:val="24"/>
          <w:szCs w:val="24"/>
        </w:rPr>
        <w:t>certidão</w:t>
      </w:r>
      <w:proofErr w:type="gramEnd"/>
      <w:r w:rsidRPr="005854D5">
        <w:rPr>
          <w:rFonts w:asciiTheme="minorHAnsi" w:hAnsiTheme="minorHAnsi" w:cstheme="minorHAnsi"/>
          <w:color w:val="000000"/>
          <w:sz w:val="24"/>
          <w:szCs w:val="24"/>
        </w:rPr>
        <w:t xml:space="preserve"> negativa de </w:t>
      </w:r>
      <w:r w:rsidR="00D927BC" w:rsidRPr="005854D5">
        <w:rPr>
          <w:rFonts w:asciiTheme="minorHAnsi" w:hAnsiTheme="minorHAnsi" w:cstheme="minorHAnsi"/>
          <w:color w:val="000000"/>
          <w:sz w:val="24"/>
          <w:szCs w:val="24"/>
        </w:rPr>
        <w:t>falência</w:t>
      </w:r>
      <w:r w:rsidRPr="005854D5">
        <w:rPr>
          <w:rFonts w:asciiTheme="minorHAnsi" w:hAnsiTheme="minorHAnsi" w:cstheme="minorHAnsi"/>
          <w:color w:val="000000"/>
          <w:sz w:val="24"/>
          <w:szCs w:val="24"/>
        </w:rPr>
        <w:t xml:space="preserve"> e </w:t>
      </w:r>
      <w:r w:rsidR="00D927BC" w:rsidRPr="005854D5">
        <w:rPr>
          <w:rFonts w:asciiTheme="minorHAnsi" w:hAnsiTheme="minorHAnsi" w:cstheme="minorHAnsi"/>
          <w:color w:val="000000"/>
          <w:sz w:val="24"/>
          <w:szCs w:val="24"/>
        </w:rPr>
        <w:t>recuperação</w:t>
      </w:r>
      <w:r w:rsidRPr="005854D5">
        <w:rPr>
          <w:rFonts w:asciiTheme="minorHAnsi" w:hAnsiTheme="minorHAnsi" w:cstheme="minorHAnsi"/>
          <w:color w:val="000000"/>
          <w:sz w:val="24"/>
          <w:szCs w:val="24"/>
        </w:rPr>
        <w:t xml:space="preserve"> judicial, expedida pelo Tribunal de </w:t>
      </w:r>
      <w:r w:rsidR="00D927BC" w:rsidRPr="005854D5">
        <w:rPr>
          <w:rFonts w:asciiTheme="minorHAnsi" w:hAnsiTheme="minorHAnsi" w:cstheme="minorHAnsi"/>
          <w:color w:val="000000"/>
          <w:sz w:val="24"/>
          <w:szCs w:val="24"/>
        </w:rPr>
        <w:t>Justiça</w:t>
      </w:r>
      <w:r w:rsidRPr="005854D5">
        <w:rPr>
          <w:rFonts w:asciiTheme="minorHAnsi" w:hAnsiTheme="minorHAnsi" w:cstheme="minorHAnsi"/>
          <w:color w:val="000000"/>
          <w:sz w:val="24"/>
          <w:szCs w:val="24"/>
        </w:rPr>
        <w:t xml:space="preserve"> estadual, nos casos de pessoas </w:t>
      </w:r>
      <w:r w:rsidR="00D927BC" w:rsidRPr="005854D5">
        <w:rPr>
          <w:rFonts w:asciiTheme="minorHAnsi" w:hAnsiTheme="minorHAnsi" w:cstheme="minorHAnsi"/>
          <w:color w:val="000000"/>
          <w:sz w:val="24"/>
          <w:szCs w:val="24"/>
        </w:rPr>
        <w:t>jurídicas</w:t>
      </w:r>
      <w:r w:rsidRPr="005854D5">
        <w:rPr>
          <w:rFonts w:asciiTheme="minorHAnsi" w:hAnsiTheme="minorHAnsi" w:cstheme="minorHAnsi"/>
          <w:color w:val="000000"/>
          <w:sz w:val="24"/>
          <w:szCs w:val="24"/>
        </w:rPr>
        <w:t xml:space="preserve"> com fins lucrativos;</w:t>
      </w:r>
    </w:p>
    <w:p w14:paraId="09435023" w14:textId="2E8A489A" w:rsidR="00D927BC"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 - </w:t>
      </w:r>
      <w:proofErr w:type="gramStart"/>
      <w:r w:rsidR="00D927BC" w:rsidRPr="005854D5">
        <w:rPr>
          <w:rFonts w:asciiTheme="minorHAnsi" w:hAnsiTheme="minorHAnsi" w:cstheme="minorHAnsi"/>
          <w:color w:val="000000"/>
          <w:sz w:val="24"/>
          <w:szCs w:val="24"/>
        </w:rPr>
        <w:t>certidão</w:t>
      </w:r>
      <w:proofErr w:type="gramEnd"/>
      <w:r w:rsidRPr="005854D5">
        <w:rPr>
          <w:rFonts w:asciiTheme="minorHAnsi" w:hAnsiTheme="minorHAnsi" w:cstheme="minorHAnsi"/>
          <w:color w:val="000000"/>
          <w:sz w:val="24"/>
          <w:szCs w:val="24"/>
        </w:rPr>
        <w:t xml:space="preserve"> negativa de </w:t>
      </w:r>
      <w:r w:rsidR="00D927BC" w:rsidRPr="005854D5">
        <w:rPr>
          <w:rFonts w:asciiTheme="minorHAnsi" w:hAnsiTheme="minorHAnsi" w:cstheme="minorHAnsi"/>
          <w:color w:val="000000"/>
          <w:sz w:val="24"/>
          <w:szCs w:val="24"/>
        </w:rPr>
        <w:t>débitos</w:t>
      </w:r>
      <w:r w:rsidRPr="005854D5">
        <w:rPr>
          <w:rFonts w:asciiTheme="minorHAnsi" w:hAnsiTheme="minorHAnsi" w:cstheme="minorHAnsi"/>
          <w:color w:val="000000"/>
          <w:sz w:val="24"/>
          <w:szCs w:val="24"/>
        </w:rPr>
        <w:t xml:space="preserve"> relativos a </w:t>
      </w:r>
      <w:r w:rsidR="00D927BC" w:rsidRPr="005854D5">
        <w:rPr>
          <w:rFonts w:asciiTheme="minorHAnsi" w:hAnsiTheme="minorHAnsi" w:cstheme="minorHAnsi"/>
          <w:color w:val="000000"/>
          <w:sz w:val="24"/>
          <w:szCs w:val="24"/>
        </w:rPr>
        <w:t>Créditos</w:t>
      </w:r>
      <w:r w:rsidRPr="005854D5">
        <w:rPr>
          <w:rFonts w:asciiTheme="minorHAnsi" w:hAnsiTheme="minorHAnsi" w:cstheme="minorHAnsi"/>
          <w:color w:val="000000"/>
          <w:sz w:val="24"/>
          <w:szCs w:val="24"/>
        </w:rPr>
        <w:t xml:space="preserve"> </w:t>
      </w:r>
      <w:r w:rsidR="00D927BC" w:rsidRPr="005854D5">
        <w:rPr>
          <w:rFonts w:asciiTheme="minorHAnsi" w:hAnsiTheme="minorHAnsi" w:cstheme="minorHAnsi"/>
          <w:color w:val="000000"/>
          <w:sz w:val="24"/>
          <w:szCs w:val="24"/>
        </w:rPr>
        <w:t>Tributários</w:t>
      </w:r>
      <w:r w:rsidRPr="005854D5">
        <w:rPr>
          <w:rFonts w:asciiTheme="minorHAnsi" w:hAnsiTheme="minorHAnsi" w:cstheme="minorHAnsi"/>
          <w:color w:val="000000"/>
          <w:sz w:val="24"/>
          <w:szCs w:val="24"/>
        </w:rPr>
        <w:t xml:space="preserve"> Federais e à </w:t>
      </w:r>
      <w:proofErr w:type="spellStart"/>
      <w:r w:rsidR="00D927BC" w:rsidRPr="005854D5">
        <w:rPr>
          <w:rFonts w:asciiTheme="minorHAnsi" w:hAnsiTheme="minorHAnsi" w:cstheme="minorHAnsi"/>
          <w:color w:val="000000"/>
          <w:sz w:val="24"/>
          <w:szCs w:val="24"/>
        </w:rPr>
        <w:t>Divida</w:t>
      </w:r>
      <w:proofErr w:type="spellEnd"/>
      <w:r w:rsidRPr="005854D5">
        <w:rPr>
          <w:rFonts w:asciiTheme="minorHAnsi" w:hAnsiTheme="minorHAnsi" w:cstheme="minorHAnsi"/>
          <w:color w:val="000000"/>
          <w:sz w:val="24"/>
          <w:szCs w:val="24"/>
        </w:rPr>
        <w:t xml:space="preserve"> Ativa da </w:t>
      </w:r>
      <w:r w:rsidR="00D927BC" w:rsidRPr="005854D5">
        <w:rPr>
          <w:rFonts w:asciiTheme="minorHAnsi" w:hAnsiTheme="minorHAnsi" w:cstheme="minorHAnsi"/>
          <w:color w:val="000000"/>
          <w:sz w:val="24"/>
          <w:szCs w:val="24"/>
        </w:rPr>
        <w:t>União</w:t>
      </w:r>
      <w:r w:rsidRPr="005854D5">
        <w:rPr>
          <w:rFonts w:asciiTheme="minorHAnsi" w:hAnsiTheme="minorHAnsi" w:cstheme="minorHAnsi"/>
          <w:color w:val="000000"/>
          <w:sz w:val="24"/>
          <w:szCs w:val="24"/>
        </w:rPr>
        <w:t>;</w:t>
      </w:r>
    </w:p>
    <w:p w14:paraId="0A100980" w14:textId="244926E7" w:rsidR="0013515A" w:rsidRDefault="0013515A"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p>
    <w:p w14:paraId="256636A0" w14:textId="77777777" w:rsidR="0013515A" w:rsidRDefault="0013515A"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p>
    <w:p w14:paraId="40A16C09" w14:textId="5A8C593C"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xml:space="preserve">VI - </w:t>
      </w:r>
      <w:proofErr w:type="gramStart"/>
      <w:r w:rsidRPr="005854D5">
        <w:rPr>
          <w:rFonts w:asciiTheme="minorHAnsi" w:hAnsiTheme="minorHAnsi" w:cstheme="minorHAnsi"/>
          <w:color w:val="000000"/>
          <w:sz w:val="24"/>
          <w:szCs w:val="24"/>
        </w:rPr>
        <w:t>certidões</w:t>
      </w:r>
      <w:proofErr w:type="gramEnd"/>
      <w:r w:rsidRPr="005854D5">
        <w:rPr>
          <w:rFonts w:asciiTheme="minorHAnsi" w:hAnsiTheme="minorHAnsi" w:cstheme="minorHAnsi"/>
          <w:color w:val="000000"/>
          <w:sz w:val="24"/>
          <w:szCs w:val="24"/>
        </w:rPr>
        <w:t xml:space="preserve"> negativas de </w:t>
      </w:r>
      <w:r w:rsidR="00D927BC" w:rsidRPr="005854D5">
        <w:rPr>
          <w:rFonts w:asciiTheme="minorHAnsi" w:hAnsiTheme="minorHAnsi" w:cstheme="minorHAnsi"/>
          <w:color w:val="000000"/>
          <w:sz w:val="24"/>
          <w:szCs w:val="24"/>
        </w:rPr>
        <w:t>débitos</w:t>
      </w:r>
      <w:r w:rsidRPr="005854D5">
        <w:rPr>
          <w:rFonts w:asciiTheme="minorHAnsi" w:hAnsiTheme="minorHAnsi" w:cstheme="minorHAnsi"/>
          <w:color w:val="000000"/>
          <w:sz w:val="24"/>
          <w:szCs w:val="24"/>
        </w:rPr>
        <w:t xml:space="preserve"> estaduais e municipais</w:t>
      </w:r>
      <w:r w:rsidR="00D927BC">
        <w:rPr>
          <w:rFonts w:asciiTheme="minorHAnsi" w:hAnsiTheme="minorHAnsi" w:cstheme="minorHAnsi"/>
          <w:color w:val="000000"/>
          <w:sz w:val="24"/>
          <w:szCs w:val="24"/>
        </w:rPr>
        <w:t>;</w:t>
      </w:r>
    </w:p>
    <w:p w14:paraId="0BBA593C" w14:textId="4ED68483"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VII - certificado de regularidade do Fundo de Garantia do Tempo de </w:t>
      </w:r>
      <w:r w:rsidR="00D927BC" w:rsidRPr="005854D5">
        <w:rPr>
          <w:rFonts w:asciiTheme="minorHAnsi" w:hAnsiTheme="minorHAnsi" w:cstheme="minorHAnsi"/>
          <w:color w:val="000000"/>
          <w:sz w:val="24"/>
          <w:szCs w:val="24"/>
        </w:rPr>
        <w:t>Serviço</w:t>
      </w:r>
      <w:r w:rsidRPr="005854D5">
        <w:rPr>
          <w:rFonts w:asciiTheme="minorHAnsi" w:hAnsiTheme="minorHAnsi" w:cstheme="minorHAnsi"/>
          <w:color w:val="000000"/>
          <w:sz w:val="24"/>
          <w:szCs w:val="24"/>
        </w:rPr>
        <w:t xml:space="preserve"> - CRF/FGTS;</w:t>
      </w:r>
    </w:p>
    <w:p w14:paraId="1E9BCC82" w14:textId="5D4A4F45" w:rsidR="009B2373" w:rsidRPr="005854D5" w:rsidRDefault="00FB6682" w:rsidP="0013515A">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VIII - </w:t>
      </w:r>
      <w:r w:rsidR="00D927BC" w:rsidRPr="005854D5">
        <w:rPr>
          <w:rFonts w:asciiTheme="minorHAnsi" w:hAnsiTheme="minorHAnsi" w:cstheme="minorHAnsi"/>
          <w:color w:val="000000"/>
          <w:sz w:val="24"/>
          <w:szCs w:val="24"/>
        </w:rPr>
        <w:t>certidão</w:t>
      </w:r>
      <w:r w:rsidRPr="005854D5">
        <w:rPr>
          <w:rFonts w:asciiTheme="minorHAnsi" w:hAnsiTheme="minorHAnsi" w:cstheme="minorHAnsi"/>
          <w:color w:val="000000"/>
          <w:sz w:val="24"/>
          <w:szCs w:val="24"/>
        </w:rPr>
        <w:t xml:space="preserve"> negativa de </w:t>
      </w:r>
      <w:r w:rsidR="00D927BC" w:rsidRPr="005854D5">
        <w:rPr>
          <w:rFonts w:asciiTheme="minorHAnsi" w:hAnsiTheme="minorHAnsi" w:cstheme="minorHAnsi"/>
          <w:color w:val="000000"/>
          <w:sz w:val="24"/>
          <w:szCs w:val="24"/>
        </w:rPr>
        <w:t>débitos</w:t>
      </w:r>
      <w:r w:rsidRPr="005854D5">
        <w:rPr>
          <w:rFonts w:asciiTheme="minorHAnsi" w:hAnsiTheme="minorHAnsi" w:cstheme="minorHAnsi"/>
          <w:color w:val="000000"/>
          <w:sz w:val="24"/>
          <w:szCs w:val="24"/>
        </w:rPr>
        <w:t xml:space="preserve"> trabalhistas - CNDT, emitida no site do Tribunal Superior do Trabalho; </w:t>
      </w:r>
    </w:p>
    <w:p w14:paraId="58A7CBF0" w14:textId="77777777"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grupo ou coletivo sem personalidade jurídica (sem CNPJ):</w:t>
      </w:r>
    </w:p>
    <w:p w14:paraId="3847A0D0" w14:textId="5A5E1BE1"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documento</w:t>
      </w:r>
      <w:proofErr w:type="gramEnd"/>
      <w:r w:rsidRPr="005854D5">
        <w:rPr>
          <w:rFonts w:asciiTheme="minorHAnsi" w:hAnsiTheme="minorHAnsi" w:cstheme="minorHAnsi"/>
          <w:color w:val="000000"/>
          <w:sz w:val="24"/>
          <w:szCs w:val="24"/>
        </w:rPr>
        <w:t xml:space="preserve"> pessoa</w:t>
      </w:r>
      <w:r w:rsidR="005854D5">
        <w:rPr>
          <w:rFonts w:asciiTheme="minorHAnsi" w:hAnsiTheme="minorHAnsi" w:cstheme="minorHAnsi"/>
          <w:color w:val="000000"/>
          <w:sz w:val="24"/>
          <w:szCs w:val="24"/>
        </w:rPr>
        <w:t>l</w:t>
      </w:r>
      <w:r w:rsidRPr="005854D5">
        <w:rPr>
          <w:rFonts w:asciiTheme="minorHAnsi" w:hAnsiTheme="minorHAnsi" w:cstheme="minorHAnsi"/>
          <w:color w:val="000000"/>
          <w:sz w:val="24"/>
          <w:szCs w:val="24"/>
        </w:rPr>
        <w:t xml:space="preserve"> do agente cultural que contenha RG e CPF (Ex.: Carteira de Identidade, Carteira Nacional de Habilitação – CNH, Carteira de Trabalho,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22605E7C" w14:textId="10740571" w:rsidR="00C05579"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00C05579" w:rsidRPr="005854D5">
        <w:rPr>
          <w:rFonts w:asciiTheme="minorHAnsi" w:hAnsiTheme="minorHAnsi" w:cstheme="minorHAnsi"/>
          <w:color w:val="000000"/>
          <w:sz w:val="24"/>
          <w:szCs w:val="24"/>
        </w:rPr>
        <w:t>certidão</w:t>
      </w:r>
      <w:proofErr w:type="gramEnd"/>
      <w:r w:rsidRPr="005854D5">
        <w:rPr>
          <w:rFonts w:asciiTheme="minorHAnsi" w:hAnsiTheme="minorHAnsi" w:cstheme="minorHAnsi"/>
          <w:color w:val="000000"/>
          <w:sz w:val="24"/>
          <w:szCs w:val="24"/>
        </w:rPr>
        <w:t xml:space="preserve"> negativa de </w:t>
      </w:r>
      <w:r w:rsidR="00C05579" w:rsidRPr="005854D5">
        <w:rPr>
          <w:rFonts w:asciiTheme="minorHAnsi" w:hAnsiTheme="minorHAnsi" w:cstheme="minorHAnsi"/>
          <w:color w:val="000000"/>
          <w:sz w:val="24"/>
          <w:szCs w:val="24"/>
        </w:rPr>
        <w:t>débitos</w:t>
      </w:r>
      <w:r w:rsidRPr="005854D5">
        <w:rPr>
          <w:rFonts w:asciiTheme="minorHAnsi" w:hAnsiTheme="minorHAnsi" w:cstheme="minorHAnsi"/>
          <w:color w:val="000000"/>
          <w:sz w:val="24"/>
          <w:szCs w:val="24"/>
        </w:rPr>
        <w:t xml:space="preserve"> relativos a </w:t>
      </w:r>
      <w:r w:rsidR="00C05579" w:rsidRPr="005854D5">
        <w:rPr>
          <w:rFonts w:asciiTheme="minorHAnsi" w:hAnsiTheme="minorHAnsi" w:cstheme="minorHAnsi"/>
          <w:color w:val="000000"/>
          <w:sz w:val="24"/>
          <w:szCs w:val="24"/>
        </w:rPr>
        <w:t>créditos</w:t>
      </w:r>
      <w:r w:rsidRPr="005854D5">
        <w:rPr>
          <w:rFonts w:asciiTheme="minorHAnsi" w:hAnsiTheme="minorHAnsi" w:cstheme="minorHAnsi"/>
          <w:color w:val="000000"/>
          <w:sz w:val="24"/>
          <w:szCs w:val="24"/>
        </w:rPr>
        <w:t xml:space="preserve"> </w:t>
      </w:r>
      <w:r w:rsidR="00C05579" w:rsidRPr="005854D5">
        <w:rPr>
          <w:rFonts w:asciiTheme="minorHAnsi" w:hAnsiTheme="minorHAnsi" w:cstheme="minorHAnsi"/>
          <w:color w:val="000000"/>
          <w:sz w:val="24"/>
          <w:szCs w:val="24"/>
        </w:rPr>
        <w:t>tributários</w:t>
      </w:r>
      <w:r w:rsidRPr="005854D5">
        <w:rPr>
          <w:rFonts w:asciiTheme="minorHAnsi" w:hAnsiTheme="minorHAnsi" w:cstheme="minorHAnsi"/>
          <w:color w:val="000000"/>
          <w:sz w:val="24"/>
          <w:szCs w:val="24"/>
        </w:rPr>
        <w:t xml:space="preserve"> federais e Dívida Ativa da </w:t>
      </w:r>
      <w:r w:rsidR="00C05579" w:rsidRPr="005854D5">
        <w:rPr>
          <w:rFonts w:asciiTheme="minorHAnsi" w:hAnsiTheme="minorHAnsi" w:cstheme="minorHAnsi"/>
          <w:color w:val="000000"/>
          <w:sz w:val="24"/>
          <w:szCs w:val="24"/>
        </w:rPr>
        <w:t>União</w:t>
      </w:r>
      <w:r w:rsidRPr="005854D5">
        <w:rPr>
          <w:rFonts w:asciiTheme="minorHAnsi" w:hAnsiTheme="minorHAnsi" w:cstheme="minorHAnsi"/>
          <w:color w:val="000000"/>
          <w:sz w:val="24"/>
          <w:szCs w:val="24"/>
        </w:rPr>
        <w:t xml:space="preserve"> em nome do representante do grupo;</w:t>
      </w:r>
    </w:p>
    <w:p w14:paraId="2EF1113F" w14:textId="35063676"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certidões</w:t>
      </w:r>
      <w:proofErr w:type="gramEnd"/>
      <w:r w:rsidRPr="005854D5">
        <w:rPr>
          <w:rFonts w:asciiTheme="minorHAnsi" w:hAnsiTheme="minorHAnsi" w:cstheme="minorHAnsi"/>
          <w:color w:val="000000"/>
          <w:sz w:val="24"/>
          <w:szCs w:val="24"/>
        </w:rPr>
        <w:t xml:space="preserve"> negativas de </w:t>
      </w:r>
      <w:r w:rsidR="00C05579" w:rsidRPr="005854D5">
        <w:rPr>
          <w:rFonts w:asciiTheme="minorHAnsi" w:hAnsiTheme="minorHAnsi" w:cstheme="minorHAnsi"/>
          <w:color w:val="000000"/>
          <w:sz w:val="24"/>
          <w:szCs w:val="24"/>
        </w:rPr>
        <w:t>débitos</w:t>
      </w:r>
      <w:r w:rsidRPr="005854D5">
        <w:rPr>
          <w:rFonts w:asciiTheme="minorHAnsi" w:hAnsiTheme="minorHAnsi" w:cstheme="minorHAnsi"/>
          <w:color w:val="000000"/>
          <w:sz w:val="24"/>
          <w:szCs w:val="24"/>
        </w:rPr>
        <w:t xml:space="preserve"> relativas ao créditos tributários estaduais e municipais, em nome do representante do grupo</w:t>
      </w:r>
    </w:p>
    <w:p w14:paraId="712F74E0" w14:textId="6B8E6535"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gramStart"/>
      <w:r w:rsidR="00C05579" w:rsidRPr="005854D5">
        <w:rPr>
          <w:rFonts w:asciiTheme="minorHAnsi" w:hAnsiTheme="minorHAnsi" w:cstheme="minorHAnsi"/>
          <w:color w:val="000000"/>
          <w:sz w:val="24"/>
          <w:szCs w:val="24"/>
        </w:rPr>
        <w:t>certidão</w:t>
      </w:r>
      <w:proofErr w:type="gramEnd"/>
      <w:r w:rsidRPr="005854D5">
        <w:rPr>
          <w:rFonts w:asciiTheme="minorHAnsi" w:hAnsiTheme="minorHAnsi" w:cstheme="minorHAnsi"/>
          <w:color w:val="000000"/>
          <w:sz w:val="24"/>
          <w:szCs w:val="24"/>
        </w:rPr>
        <w:t xml:space="preserve"> negativa de </w:t>
      </w:r>
      <w:r w:rsidR="00C05579" w:rsidRPr="005854D5">
        <w:rPr>
          <w:rFonts w:asciiTheme="minorHAnsi" w:hAnsiTheme="minorHAnsi" w:cstheme="minorHAnsi"/>
          <w:color w:val="000000"/>
          <w:sz w:val="24"/>
          <w:szCs w:val="24"/>
        </w:rPr>
        <w:t>débitos</w:t>
      </w:r>
      <w:r w:rsidRPr="005854D5">
        <w:rPr>
          <w:rFonts w:asciiTheme="minorHAnsi" w:hAnsiTheme="minorHAnsi" w:cstheme="minorHAnsi"/>
          <w:color w:val="000000"/>
          <w:sz w:val="24"/>
          <w:szCs w:val="24"/>
        </w:rPr>
        <w:t xml:space="preserve"> trabalhistas - CNDT, emitida no site do Tribunal Superior do Trabalho em nome do representante do grupo; </w:t>
      </w:r>
    </w:p>
    <w:p w14:paraId="5D7875C1" w14:textId="3A3A0CC6"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 - </w:t>
      </w:r>
      <w:proofErr w:type="gramStart"/>
      <w:r w:rsidRPr="005854D5">
        <w:rPr>
          <w:rFonts w:asciiTheme="minorHAnsi" w:hAnsiTheme="minorHAnsi" w:cstheme="minorHAnsi"/>
          <w:color w:val="000000"/>
          <w:sz w:val="24"/>
          <w:szCs w:val="24"/>
        </w:rPr>
        <w:t>comprovante</w:t>
      </w:r>
      <w:proofErr w:type="gramEnd"/>
      <w:r w:rsidRPr="005854D5">
        <w:rPr>
          <w:rFonts w:asciiTheme="minorHAnsi" w:hAnsiTheme="minorHAnsi" w:cstheme="minorHAnsi"/>
          <w:color w:val="000000"/>
          <w:sz w:val="24"/>
          <w:szCs w:val="24"/>
        </w:rPr>
        <w:t xml:space="preserve"> de residência, por meio da apresentação de contas relativas à residência ou de declaração assinada pelo agente cultural, em nome do representante do grupo.</w:t>
      </w:r>
    </w:p>
    <w:p w14:paraId="714A538A" w14:textId="112E5B27"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bookmarkStart w:id="2" w:name="_Hlk167720092"/>
      <w:r w:rsidRPr="005854D5">
        <w:rPr>
          <w:rFonts w:asciiTheme="minorHAnsi" w:hAnsiTheme="minorHAnsi" w:cstheme="minorHAnsi"/>
          <w:color w:val="000000"/>
          <w:sz w:val="24"/>
          <w:szCs w:val="24"/>
        </w:rPr>
        <w:t xml:space="preserve">As </w:t>
      </w:r>
      <w:r w:rsidR="00CD1D1E" w:rsidRPr="005854D5">
        <w:rPr>
          <w:rFonts w:asciiTheme="minorHAnsi" w:hAnsiTheme="minorHAnsi" w:cstheme="minorHAnsi"/>
          <w:color w:val="000000"/>
          <w:sz w:val="24"/>
          <w:szCs w:val="24"/>
        </w:rPr>
        <w:t>certidões</w:t>
      </w:r>
      <w:r w:rsidRPr="005854D5">
        <w:rPr>
          <w:rFonts w:asciiTheme="minorHAnsi" w:hAnsiTheme="minorHAnsi" w:cstheme="minorHAnsi"/>
          <w:color w:val="000000"/>
          <w:sz w:val="24"/>
          <w:szCs w:val="24"/>
        </w:rPr>
        <w:t xml:space="preserve"> positivas com efeito de negativas </w:t>
      </w:r>
      <w:r w:rsidR="00CD1D1E" w:rsidRPr="005854D5">
        <w:rPr>
          <w:rFonts w:asciiTheme="minorHAnsi" w:hAnsiTheme="minorHAnsi" w:cstheme="minorHAnsi"/>
          <w:color w:val="000000"/>
          <w:sz w:val="24"/>
          <w:szCs w:val="24"/>
        </w:rPr>
        <w:t>servirão</w:t>
      </w:r>
      <w:r w:rsidRPr="005854D5">
        <w:rPr>
          <w:rFonts w:asciiTheme="minorHAnsi" w:hAnsiTheme="minorHAnsi" w:cstheme="minorHAnsi"/>
          <w:color w:val="000000"/>
          <w:sz w:val="24"/>
          <w:szCs w:val="24"/>
        </w:rPr>
        <w:t xml:space="preserve"> como </w:t>
      </w:r>
      <w:r w:rsidR="00CD1D1E" w:rsidRPr="005854D5">
        <w:rPr>
          <w:rFonts w:asciiTheme="minorHAnsi" w:hAnsiTheme="minorHAnsi" w:cstheme="minorHAnsi"/>
          <w:color w:val="000000"/>
          <w:sz w:val="24"/>
          <w:szCs w:val="24"/>
        </w:rPr>
        <w:t>certidões</w:t>
      </w:r>
      <w:r w:rsidRPr="005854D5">
        <w:rPr>
          <w:rFonts w:asciiTheme="minorHAnsi" w:hAnsiTheme="minorHAnsi" w:cstheme="minorHAnsi"/>
          <w:color w:val="000000"/>
          <w:sz w:val="24"/>
          <w:szCs w:val="24"/>
        </w:rPr>
        <w:t xml:space="preserve"> negativas, desde que </w:t>
      </w:r>
      <w:r w:rsidR="00CD1D1E" w:rsidRPr="005854D5">
        <w:rPr>
          <w:rFonts w:asciiTheme="minorHAnsi" w:hAnsiTheme="minorHAnsi" w:cstheme="minorHAnsi"/>
          <w:color w:val="000000"/>
          <w:sz w:val="24"/>
          <w:szCs w:val="24"/>
        </w:rPr>
        <w:t>não</w:t>
      </w:r>
      <w:r w:rsidRPr="005854D5">
        <w:rPr>
          <w:rFonts w:asciiTheme="minorHAnsi" w:hAnsiTheme="minorHAnsi" w:cstheme="minorHAnsi"/>
          <w:color w:val="000000"/>
          <w:sz w:val="24"/>
          <w:szCs w:val="24"/>
        </w:rPr>
        <w:t xml:space="preserve"> haja </w:t>
      </w:r>
      <w:r w:rsidR="00CD1D1E" w:rsidRPr="005854D5">
        <w:rPr>
          <w:rFonts w:asciiTheme="minorHAnsi" w:hAnsiTheme="minorHAnsi" w:cstheme="minorHAnsi"/>
          <w:color w:val="000000"/>
          <w:sz w:val="24"/>
          <w:szCs w:val="24"/>
        </w:rPr>
        <w:t>referência</w:t>
      </w:r>
      <w:r w:rsidRPr="005854D5">
        <w:rPr>
          <w:rFonts w:asciiTheme="minorHAnsi" w:hAnsiTheme="minorHAnsi" w:cstheme="minorHAnsi"/>
          <w:color w:val="000000"/>
          <w:sz w:val="24"/>
          <w:szCs w:val="24"/>
        </w:rPr>
        <w:t xml:space="preserve"> expressa de impossibilidade de celebrar instrumentos </w:t>
      </w:r>
      <w:r w:rsidR="00CD1D1E" w:rsidRPr="005854D5">
        <w:rPr>
          <w:rFonts w:asciiTheme="minorHAnsi" w:hAnsiTheme="minorHAnsi" w:cstheme="minorHAnsi"/>
          <w:color w:val="000000"/>
          <w:sz w:val="24"/>
          <w:szCs w:val="24"/>
        </w:rPr>
        <w:t>jurídicos</w:t>
      </w:r>
      <w:r w:rsidRPr="005854D5">
        <w:rPr>
          <w:rFonts w:asciiTheme="minorHAnsi" w:hAnsiTheme="minorHAnsi" w:cstheme="minorHAnsi"/>
          <w:color w:val="000000"/>
          <w:sz w:val="24"/>
          <w:szCs w:val="24"/>
        </w:rPr>
        <w:t xml:space="preserve"> com a </w:t>
      </w:r>
      <w:r w:rsidR="00CD1D1E" w:rsidRPr="005854D5">
        <w:rPr>
          <w:rFonts w:asciiTheme="minorHAnsi" w:hAnsiTheme="minorHAnsi" w:cstheme="minorHAnsi"/>
          <w:color w:val="000000"/>
          <w:sz w:val="24"/>
          <w:szCs w:val="24"/>
        </w:rPr>
        <w:t>administração</w:t>
      </w:r>
      <w:r w:rsidRPr="005854D5">
        <w:rPr>
          <w:rFonts w:asciiTheme="minorHAnsi" w:hAnsiTheme="minorHAnsi" w:cstheme="minorHAnsi"/>
          <w:color w:val="000000"/>
          <w:sz w:val="24"/>
          <w:szCs w:val="24"/>
        </w:rPr>
        <w:t xml:space="preserve"> </w:t>
      </w:r>
      <w:r w:rsidR="00CD1D1E" w:rsidRPr="005854D5">
        <w:rPr>
          <w:rFonts w:asciiTheme="minorHAnsi" w:hAnsiTheme="minorHAnsi" w:cstheme="minorHAnsi"/>
          <w:color w:val="000000"/>
          <w:sz w:val="24"/>
          <w:szCs w:val="24"/>
        </w:rPr>
        <w:t>pública</w:t>
      </w:r>
      <w:r w:rsidRPr="005854D5">
        <w:rPr>
          <w:rFonts w:asciiTheme="minorHAnsi" w:hAnsiTheme="minorHAnsi" w:cstheme="minorHAnsi"/>
          <w:color w:val="000000"/>
          <w:sz w:val="24"/>
          <w:szCs w:val="24"/>
        </w:rPr>
        <w:t>.</w:t>
      </w:r>
    </w:p>
    <w:p w14:paraId="745ADF6D" w14:textId="77777777" w:rsidR="0013515A" w:rsidRDefault="0013515A"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p>
    <w:p w14:paraId="4B73BA96" w14:textId="06CFFE49" w:rsidR="00C201BD"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Caso o agente cultural esteja em débito com o ente público responsável pela seleção e com a União não será possível o recebimento dos recursos de que trata este Edital.</w:t>
      </w:r>
    </w:p>
    <w:p w14:paraId="31C9E43C" w14:textId="5D3A5F8B" w:rsidR="00C201BD" w:rsidRDefault="00EB67B0"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D4613E">
        <w:rPr>
          <w:rFonts w:asciiTheme="minorHAnsi" w:hAnsiTheme="minorHAnsi" w:cstheme="minorHAnsi"/>
          <w:color w:val="000000"/>
          <w:sz w:val="24"/>
          <w:szCs w:val="24"/>
        </w:rPr>
        <w:t xml:space="preserve">Na hipótese de inabilitação </w:t>
      </w:r>
      <w:r>
        <w:rPr>
          <w:rFonts w:asciiTheme="minorHAnsi" w:hAnsiTheme="minorHAnsi" w:cstheme="minorHAnsi"/>
          <w:color w:val="000000"/>
          <w:sz w:val="24"/>
          <w:szCs w:val="24"/>
        </w:rPr>
        <w:t>de alguns contemplados, serão convocados outros agentes culturais para apresentarem os documentos de habilitação, obedecendo a ordem de classificação dos projetos.</w:t>
      </w:r>
      <w:bookmarkEnd w:id="2"/>
    </w:p>
    <w:p w14:paraId="23703695" w14:textId="77777777" w:rsidR="0013515A" w:rsidRPr="005854D5" w:rsidRDefault="0013515A"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p>
    <w:p w14:paraId="2945A02C" w14:textId="4612D9B0" w:rsidR="00C201BD" w:rsidRPr="005854D5" w:rsidRDefault="00FB6682" w:rsidP="00F6437D">
      <w:pPr>
        <w:numPr>
          <w:ilvl w:val="1"/>
          <w:numId w:val="1"/>
        </w:num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Recurso da etapa de habilitação</w:t>
      </w:r>
    </w:p>
    <w:p w14:paraId="6F1E91AC" w14:textId="5C34A0B5"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Contra a decisão da fase de habilitação, caberá recurso destinado a</w:t>
      </w:r>
      <w:r w:rsidR="00CD1D1E">
        <w:rPr>
          <w:rFonts w:asciiTheme="minorHAnsi" w:hAnsiTheme="minorHAnsi" w:cstheme="minorHAnsi"/>
          <w:color w:val="000000"/>
          <w:sz w:val="24"/>
          <w:szCs w:val="24"/>
        </w:rPr>
        <w:t xml:space="preserve"> Comissão de Avaliação e Seleção,</w:t>
      </w:r>
      <w:r w:rsidRPr="005854D5">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 xml:space="preserve">que deve ser apresentado por meio </w:t>
      </w:r>
      <w:r w:rsidR="00CD1D1E" w:rsidRPr="00CD1D1E">
        <w:rPr>
          <w:rFonts w:asciiTheme="minorHAnsi" w:hAnsiTheme="minorHAnsi" w:cstheme="minorHAnsi"/>
          <w:color w:val="000000"/>
          <w:sz w:val="24"/>
          <w:szCs w:val="24"/>
        </w:rPr>
        <w:t xml:space="preserve">presencial, na sede da secretaria supracitada, localizada na Casa de Cultura Mariinha Graça, na Avenida Ilídio Sampaio, número 2056, no Centro Histórico da cidade </w:t>
      </w:r>
      <w:r w:rsidRPr="005854D5">
        <w:rPr>
          <w:rFonts w:asciiTheme="minorHAnsi" w:hAnsiTheme="minorHAnsi" w:cstheme="minorHAnsi"/>
          <w:color w:val="000000"/>
          <w:sz w:val="24"/>
          <w:szCs w:val="24"/>
        </w:rPr>
        <w:t xml:space="preserve">no prazo de 3 dias úteis a contar da </w:t>
      </w:r>
      <w:r w:rsidR="00CD1D1E" w:rsidRPr="005854D5">
        <w:rPr>
          <w:rFonts w:asciiTheme="minorHAnsi" w:hAnsiTheme="minorHAnsi" w:cstheme="minorHAnsi"/>
          <w:color w:val="000000"/>
          <w:sz w:val="24"/>
          <w:szCs w:val="24"/>
        </w:rPr>
        <w:t>publicação</w:t>
      </w:r>
      <w:r w:rsidRPr="005854D5">
        <w:rPr>
          <w:rFonts w:asciiTheme="minorHAnsi" w:hAnsiTheme="minorHAnsi" w:cstheme="minorHAnsi"/>
          <w:color w:val="000000"/>
          <w:sz w:val="24"/>
          <w:szCs w:val="24"/>
        </w:rPr>
        <w:t xml:space="preserve"> do resultado, considerando-se para </w:t>
      </w:r>
      <w:r w:rsidR="00CD1D1E" w:rsidRPr="005854D5">
        <w:rPr>
          <w:rFonts w:asciiTheme="minorHAnsi" w:hAnsiTheme="minorHAnsi" w:cstheme="minorHAnsi"/>
          <w:color w:val="000000"/>
          <w:sz w:val="24"/>
          <w:szCs w:val="24"/>
        </w:rPr>
        <w:t>início</w:t>
      </w:r>
      <w:r w:rsidRPr="005854D5">
        <w:rPr>
          <w:rFonts w:asciiTheme="minorHAnsi" w:hAnsiTheme="minorHAnsi" w:cstheme="minorHAnsi"/>
          <w:color w:val="000000"/>
          <w:sz w:val="24"/>
          <w:szCs w:val="24"/>
        </w:rPr>
        <w:t xml:space="preserve"> da contagem o primeiro dia </w:t>
      </w:r>
      <w:r w:rsidR="00CD1D1E" w:rsidRPr="005854D5">
        <w:rPr>
          <w:rFonts w:asciiTheme="minorHAnsi" w:hAnsiTheme="minorHAnsi" w:cstheme="minorHAnsi"/>
          <w:color w:val="000000"/>
          <w:sz w:val="24"/>
          <w:szCs w:val="24"/>
        </w:rPr>
        <w:t>útil</w:t>
      </w:r>
      <w:r w:rsidRPr="005854D5">
        <w:rPr>
          <w:rFonts w:asciiTheme="minorHAnsi" w:hAnsiTheme="minorHAnsi" w:cstheme="minorHAnsi"/>
          <w:color w:val="000000"/>
          <w:sz w:val="24"/>
          <w:szCs w:val="24"/>
        </w:rPr>
        <w:t xml:space="preserve"> posterior à </w:t>
      </w:r>
      <w:r w:rsidR="00CD1D1E" w:rsidRPr="005854D5">
        <w:rPr>
          <w:rFonts w:asciiTheme="minorHAnsi" w:hAnsiTheme="minorHAnsi" w:cstheme="minorHAnsi"/>
          <w:color w:val="000000"/>
          <w:sz w:val="24"/>
          <w:szCs w:val="24"/>
        </w:rPr>
        <w:t>publicação</w:t>
      </w:r>
      <w:r w:rsidRPr="005854D5">
        <w:rPr>
          <w:rFonts w:asciiTheme="minorHAnsi" w:hAnsiTheme="minorHAnsi" w:cstheme="minorHAnsi"/>
          <w:color w:val="000000"/>
          <w:sz w:val="24"/>
          <w:szCs w:val="24"/>
        </w:rPr>
        <w:t>.</w:t>
      </w:r>
    </w:p>
    <w:p w14:paraId="02C75D96" w14:textId="77E91B37"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recursos apresentados </w:t>
      </w:r>
      <w:r w:rsidR="00CD1D1E" w:rsidRPr="005854D5">
        <w:rPr>
          <w:rFonts w:asciiTheme="minorHAnsi" w:hAnsiTheme="minorHAnsi" w:cstheme="minorHAnsi"/>
          <w:color w:val="000000"/>
          <w:sz w:val="24"/>
          <w:szCs w:val="24"/>
        </w:rPr>
        <w:t>após</w:t>
      </w:r>
      <w:r w:rsidRPr="005854D5">
        <w:rPr>
          <w:rFonts w:asciiTheme="minorHAnsi" w:hAnsiTheme="minorHAnsi" w:cstheme="minorHAnsi"/>
          <w:color w:val="000000"/>
          <w:sz w:val="24"/>
          <w:szCs w:val="24"/>
        </w:rPr>
        <w:t xml:space="preserve"> o prazo </w:t>
      </w:r>
      <w:r w:rsidR="00CD1D1E" w:rsidRPr="005854D5">
        <w:rPr>
          <w:rFonts w:asciiTheme="minorHAnsi" w:hAnsiTheme="minorHAnsi" w:cstheme="minorHAnsi"/>
          <w:color w:val="000000"/>
          <w:sz w:val="24"/>
          <w:szCs w:val="24"/>
        </w:rPr>
        <w:t>não</w:t>
      </w:r>
      <w:r w:rsidRPr="005854D5">
        <w:rPr>
          <w:rFonts w:asciiTheme="minorHAnsi" w:hAnsiTheme="minorHAnsi" w:cstheme="minorHAnsi"/>
          <w:color w:val="000000"/>
          <w:sz w:val="24"/>
          <w:szCs w:val="24"/>
        </w:rPr>
        <w:t xml:space="preserve"> </w:t>
      </w:r>
      <w:r w:rsidR="00CD1D1E" w:rsidRPr="005854D5">
        <w:rPr>
          <w:rFonts w:asciiTheme="minorHAnsi" w:hAnsiTheme="minorHAnsi" w:cstheme="minorHAnsi"/>
          <w:color w:val="000000"/>
          <w:sz w:val="24"/>
          <w:szCs w:val="24"/>
        </w:rPr>
        <w:t>serão</w:t>
      </w:r>
      <w:r w:rsidRPr="005854D5">
        <w:rPr>
          <w:rFonts w:asciiTheme="minorHAnsi" w:hAnsiTheme="minorHAnsi" w:cstheme="minorHAnsi"/>
          <w:color w:val="000000"/>
          <w:sz w:val="24"/>
          <w:szCs w:val="24"/>
        </w:rPr>
        <w:t xml:space="preserve"> avaliados.</w:t>
      </w:r>
    </w:p>
    <w:p w14:paraId="355DFEC3" w14:textId="78BB6AAA"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Após o julgamento dos recursos, o resultado final da etapa de habilitação será divulgado no</w:t>
      </w:r>
      <w:r w:rsidR="00CD1D1E">
        <w:rPr>
          <w:rFonts w:asciiTheme="minorHAnsi" w:hAnsiTheme="minorHAnsi" w:cstheme="minorHAnsi"/>
          <w:color w:val="000000"/>
          <w:sz w:val="24"/>
          <w:szCs w:val="24"/>
        </w:rPr>
        <w:t xml:space="preserve"> </w:t>
      </w:r>
      <w:r w:rsidR="00CD1D1E" w:rsidRPr="00CD1D1E">
        <w:rPr>
          <w:rFonts w:asciiTheme="minorHAnsi" w:hAnsiTheme="minorHAnsi" w:cstheme="minorHAnsi"/>
          <w:color w:val="000000"/>
          <w:sz w:val="24"/>
          <w:szCs w:val="24"/>
        </w:rPr>
        <w:t>Mapa Cultural da Secretaria de Cultura e Turismo de Icó-CE e no site oficial da Prefeitura Municipal de Icó-CE.</w:t>
      </w:r>
    </w:p>
    <w:p w14:paraId="72034C51" w14:textId="77777777"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Após essa etapa, não caberá mais recurso.</w:t>
      </w:r>
    </w:p>
    <w:p w14:paraId="0393A93B" w14:textId="48F7F54B" w:rsidR="00C201BD" w:rsidRDefault="00C201BD" w:rsidP="00F6437D">
      <w:pPr>
        <w:pBdr>
          <w:top w:val="nil"/>
          <w:left w:val="nil"/>
          <w:bottom w:val="nil"/>
          <w:right w:val="nil"/>
          <w:between w:val="nil"/>
        </w:pBdr>
        <w:spacing w:before="120" w:after="120" w:line="240" w:lineRule="auto"/>
        <w:ind w:left="120" w:right="120"/>
        <w:contextualSpacing/>
        <w:mirrorIndents/>
        <w:jc w:val="both"/>
        <w:rPr>
          <w:rFonts w:asciiTheme="minorHAnsi" w:hAnsiTheme="minorHAnsi" w:cstheme="minorHAnsi"/>
          <w:color w:val="000000"/>
          <w:sz w:val="24"/>
          <w:szCs w:val="24"/>
        </w:rPr>
      </w:pPr>
    </w:p>
    <w:p w14:paraId="6B8A09B2" w14:textId="22EAB8DD" w:rsidR="00CD1D1E" w:rsidRDefault="00CD1D1E" w:rsidP="00F6437D">
      <w:pPr>
        <w:pBdr>
          <w:top w:val="nil"/>
          <w:left w:val="nil"/>
          <w:bottom w:val="nil"/>
          <w:right w:val="nil"/>
          <w:between w:val="nil"/>
        </w:pBdr>
        <w:spacing w:before="120" w:after="120" w:line="240" w:lineRule="auto"/>
        <w:ind w:left="120" w:right="120"/>
        <w:contextualSpacing/>
        <w:mirrorIndents/>
        <w:jc w:val="both"/>
        <w:rPr>
          <w:rFonts w:asciiTheme="minorHAnsi" w:hAnsiTheme="minorHAnsi" w:cstheme="minorHAnsi"/>
          <w:color w:val="000000"/>
          <w:sz w:val="24"/>
          <w:szCs w:val="24"/>
        </w:rPr>
      </w:pPr>
    </w:p>
    <w:p w14:paraId="21C2BBBF" w14:textId="77777777" w:rsidR="0013515A" w:rsidRDefault="0013515A" w:rsidP="00F6437D">
      <w:pPr>
        <w:pBdr>
          <w:top w:val="nil"/>
          <w:left w:val="nil"/>
          <w:bottom w:val="nil"/>
          <w:right w:val="nil"/>
          <w:between w:val="nil"/>
        </w:pBdr>
        <w:spacing w:before="120" w:after="120" w:line="240" w:lineRule="auto"/>
        <w:ind w:left="120" w:right="120"/>
        <w:contextualSpacing/>
        <w:mirrorIndents/>
        <w:jc w:val="both"/>
        <w:rPr>
          <w:rFonts w:asciiTheme="minorHAnsi" w:hAnsiTheme="minorHAnsi" w:cstheme="minorHAnsi"/>
          <w:color w:val="000000"/>
          <w:sz w:val="24"/>
          <w:szCs w:val="24"/>
        </w:rPr>
      </w:pPr>
    </w:p>
    <w:p w14:paraId="6AA4494A" w14:textId="3B9C7CD7" w:rsidR="00CD1D1E" w:rsidRDefault="00CD1D1E" w:rsidP="00F6437D">
      <w:pPr>
        <w:pBdr>
          <w:top w:val="nil"/>
          <w:left w:val="nil"/>
          <w:bottom w:val="nil"/>
          <w:right w:val="nil"/>
          <w:between w:val="nil"/>
        </w:pBdr>
        <w:spacing w:before="120" w:after="120" w:line="240" w:lineRule="auto"/>
        <w:ind w:left="120" w:right="120"/>
        <w:contextualSpacing/>
        <w:mirrorIndents/>
        <w:jc w:val="both"/>
        <w:rPr>
          <w:rFonts w:asciiTheme="minorHAnsi" w:hAnsiTheme="minorHAnsi" w:cstheme="minorHAnsi"/>
          <w:color w:val="000000"/>
          <w:sz w:val="24"/>
          <w:szCs w:val="24"/>
        </w:rPr>
      </w:pPr>
    </w:p>
    <w:p w14:paraId="7D6E1F97" w14:textId="77777777" w:rsidR="00CD1D1E" w:rsidRPr="005854D5" w:rsidRDefault="00CD1D1E" w:rsidP="00F6437D">
      <w:pPr>
        <w:pBdr>
          <w:top w:val="nil"/>
          <w:left w:val="nil"/>
          <w:bottom w:val="nil"/>
          <w:right w:val="nil"/>
          <w:between w:val="nil"/>
        </w:pBdr>
        <w:spacing w:before="120" w:after="120" w:line="240" w:lineRule="auto"/>
        <w:ind w:left="120" w:right="120"/>
        <w:contextualSpacing/>
        <w:mirrorIndents/>
        <w:jc w:val="both"/>
        <w:rPr>
          <w:rFonts w:asciiTheme="minorHAnsi" w:hAnsiTheme="minorHAnsi" w:cstheme="minorHAnsi"/>
          <w:color w:val="000000"/>
          <w:sz w:val="24"/>
          <w:szCs w:val="24"/>
        </w:rPr>
      </w:pPr>
    </w:p>
    <w:p w14:paraId="52CFDBD4" w14:textId="51A9737D" w:rsidR="00C201BD" w:rsidRPr="005854D5" w:rsidRDefault="00FB6682" w:rsidP="00F6437D">
      <w:pPr>
        <w:numPr>
          <w:ilvl w:val="0"/>
          <w:numId w:val="1"/>
        </w:num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lastRenderedPageBreak/>
        <w:t>ASSINATURA DO TERMO DE EXECUÇÃO CULTURAL E RECEBIMENTO DOS RECURSOS FINANCEIROS</w:t>
      </w:r>
    </w:p>
    <w:p w14:paraId="0B3131FB" w14:textId="6FFD3645" w:rsidR="00C201BD" w:rsidRPr="005854D5" w:rsidRDefault="00FB6682" w:rsidP="00F6437D">
      <w:pPr>
        <w:numPr>
          <w:ilvl w:val="1"/>
          <w:numId w:val="1"/>
        </w:num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Termo de Execução Cultural</w:t>
      </w:r>
      <w:r w:rsidRPr="005854D5">
        <w:rPr>
          <w:rFonts w:asciiTheme="minorHAnsi" w:hAnsiTheme="minorHAnsi" w:cstheme="minorHAnsi"/>
          <w:color w:val="000000"/>
          <w:sz w:val="24"/>
          <w:szCs w:val="24"/>
        </w:rPr>
        <w:t xml:space="preserve"> </w:t>
      </w:r>
    </w:p>
    <w:p w14:paraId="7957151D" w14:textId="77777777"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Finalizada a fase de habilitação, o agente cultural contemplado será convocado a assinar o Termo de Execução Cultural, conforme Anexo IV deste Edital, de forma presencial ou eletrônica.</w:t>
      </w:r>
    </w:p>
    <w:p w14:paraId="3EDC7408" w14:textId="46A95079" w:rsidR="00C201BD"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Termo de Execução Cultural corresponde ao documento a ser assinado pelo agente cultural selecionado neste Edital e pel</w:t>
      </w:r>
      <w:r w:rsidR="00E16657">
        <w:rPr>
          <w:rFonts w:asciiTheme="minorHAnsi" w:hAnsiTheme="minorHAnsi" w:cstheme="minorHAnsi"/>
          <w:color w:val="000000"/>
          <w:sz w:val="24"/>
          <w:szCs w:val="24"/>
        </w:rPr>
        <w:t>a Secretaria Municipal de Cultura e Turismo de Icó-CE,</w:t>
      </w:r>
      <w:r w:rsidRPr="005854D5">
        <w:rPr>
          <w:rFonts w:asciiTheme="minorHAnsi" w:hAnsiTheme="minorHAnsi" w:cstheme="minorHAnsi"/>
          <w:color w:val="FF0000"/>
          <w:sz w:val="24"/>
          <w:szCs w:val="24"/>
        </w:rPr>
        <w:t> </w:t>
      </w:r>
      <w:r w:rsidRPr="005854D5">
        <w:rPr>
          <w:rFonts w:asciiTheme="minorHAnsi" w:hAnsiTheme="minorHAnsi" w:cstheme="minorHAnsi"/>
          <w:color w:val="000000"/>
          <w:sz w:val="24"/>
          <w:szCs w:val="24"/>
        </w:rPr>
        <w:t>contendo as obrigações dos assinantes do Termo.</w:t>
      </w:r>
    </w:p>
    <w:p w14:paraId="688113BC" w14:textId="77777777" w:rsidR="0013515A" w:rsidRPr="005854D5" w:rsidRDefault="0013515A"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p>
    <w:p w14:paraId="2A5C20CA" w14:textId="6B2CC656" w:rsidR="00C201BD" w:rsidRPr="005854D5" w:rsidRDefault="00FB6682" w:rsidP="00F6437D">
      <w:pPr>
        <w:numPr>
          <w:ilvl w:val="1"/>
          <w:numId w:val="1"/>
        </w:num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Recebimento dos recursos</w:t>
      </w:r>
      <w:r w:rsidRPr="005854D5">
        <w:rPr>
          <w:rFonts w:asciiTheme="minorHAnsi" w:hAnsiTheme="minorHAnsi" w:cstheme="minorHAnsi"/>
          <w:color w:val="000000"/>
          <w:sz w:val="24"/>
          <w:szCs w:val="24"/>
        </w:rPr>
        <w:t xml:space="preserve"> </w:t>
      </w:r>
      <w:r w:rsidRPr="005854D5">
        <w:rPr>
          <w:rFonts w:asciiTheme="minorHAnsi" w:hAnsiTheme="minorHAnsi" w:cstheme="minorHAnsi"/>
          <w:b/>
          <w:color w:val="000000"/>
          <w:sz w:val="24"/>
          <w:szCs w:val="24"/>
        </w:rPr>
        <w:t>financeiros</w:t>
      </w:r>
    </w:p>
    <w:p w14:paraId="2B629C9B" w14:textId="77777777"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Após a assinatura do Termo de Execução Cultural, o agente cultural receberá os recursos em conta bancária específica aberta para o recebimento dos recursos deste Edital, em desembolso único ou em parcelas.</w:t>
      </w:r>
    </w:p>
    <w:p w14:paraId="12FDAC25" w14:textId="181DB91B" w:rsidR="00C201BD"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Para recebimento dos recursos, o agente cultural deve abrir conta bancária específica, em instituição financeira pública</w:t>
      </w:r>
      <w:r w:rsidR="008674B3">
        <w:rPr>
          <w:rFonts w:asciiTheme="minorHAnsi" w:hAnsiTheme="minorHAnsi" w:cstheme="minorHAnsi"/>
          <w:color w:val="000000"/>
          <w:sz w:val="24"/>
          <w:szCs w:val="24"/>
        </w:rPr>
        <w:t xml:space="preserve"> i</w:t>
      </w:r>
      <w:r w:rsidRPr="005854D5">
        <w:rPr>
          <w:rFonts w:asciiTheme="minorHAnsi" w:hAnsiTheme="minorHAnsi" w:cstheme="minorHAnsi"/>
          <w:color w:val="000000"/>
          <w:sz w:val="24"/>
          <w:szCs w:val="24"/>
        </w:rPr>
        <w:t>senta de tarifas bancárias ou em instituição financeira privada</w:t>
      </w:r>
      <w:r w:rsidR="006E0ED0">
        <w:rPr>
          <w:rFonts w:asciiTheme="minorHAnsi" w:hAnsiTheme="minorHAnsi" w:cstheme="minorHAnsi"/>
          <w:color w:val="000000"/>
          <w:sz w:val="24"/>
          <w:szCs w:val="24"/>
        </w:rPr>
        <w:t>.</w:t>
      </w:r>
    </w:p>
    <w:p w14:paraId="1B384475" w14:textId="77777777" w:rsidR="0013515A" w:rsidRDefault="0013515A"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p>
    <w:p w14:paraId="6838BBAB" w14:textId="58A70C14" w:rsidR="00C201BD"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assinatura do Termo de Execução Cultural e o recebimento </w:t>
      </w:r>
      <w:r w:rsidR="00EB67B0">
        <w:rPr>
          <w:rFonts w:asciiTheme="minorHAnsi" w:hAnsiTheme="minorHAnsi" w:cstheme="minorHAnsi"/>
          <w:color w:val="000000"/>
          <w:sz w:val="24"/>
          <w:szCs w:val="24"/>
        </w:rPr>
        <w:t>dos recursos</w:t>
      </w:r>
      <w:r w:rsidRPr="005854D5">
        <w:rPr>
          <w:rFonts w:asciiTheme="minorHAnsi" w:hAnsiTheme="minorHAnsi" w:cstheme="minorHAnsi"/>
          <w:color w:val="000000"/>
          <w:sz w:val="24"/>
          <w:szCs w:val="24"/>
        </w:rPr>
        <w:t xml:space="preserve"> estão condicionados à existência de disponibilidade orçamentária e financeira, caracterizando a seleção como expectativa de direito do agente cultural.  </w:t>
      </w:r>
    </w:p>
    <w:p w14:paraId="1B87315C" w14:textId="77777777" w:rsidR="0013515A" w:rsidRPr="005854D5" w:rsidRDefault="0013515A"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p>
    <w:p w14:paraId="638478C5" w14:textId="66B69E11" w:rsidR="00C201BD" w:rsidRPr="005854D5" w:rsidRDefault="00FB6682" w:rsidP="00F6437D">
      <w:pPr>
        <w:numPr>
          <w:ilvl w:val="0"/>
          <w:numId w:val="1"/>
        </w:num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DIVULGAÇÃO DOS PROJETOS</w:t>
      </w:r>
    </w:p>
    <w:p w14:paraId="6C19FBC0" w14:textId="55F2232C" w:rsidR="00C201BD" w:rsidRPr="005854D5" w:rsidRDefault="00FB6682" w:rsidP="00F6437D">
      <w:pPr>
        <w:pBdr>
          <w:top w:val="nil"/>
          <w:left w:val="nil"/>
          <w:bottom w:val="nil"/>
          <w:right w:val="nil"/>
          <w:between w:val="nil"/>
        </w:pBdr>
        <w:spacing w:before="120" w:after="120" w:line="240" w:lineRule="auto"/>
        <w:ind w:left="120"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produtos artístico-culturais e as peças de divulgação dos projetos exibirão as marcas do Governo federal</w:t>
      </w:r>
      <w:r w:rsidR="00C54214">
        <w:rPr>
          <w:rFonts w:asciiTheme="minorHAnsi" w:hAnsiTheme="minorHAnsi" w:cstheme="minorHAnsi"/>
          <w:color w:val="000000"/>
          <w:sz w:val="24"/>
          <w:szCs w:val="24"/>
        </w:rPr>
        <w:t>,</w:t>
      </w:r>
      <w:r w:rsidRPr="005854D5">
        <w:rPr>
          <w:rFonts w:asciiTheme="minorHAnsi" w:hAnsiTheme="minorHAnsi" w:cstheme="minorHAnsi"/>
          <w:color w:val="000000"/>
          <w:sz w:val="24"/>
          <w:szCs w:val="24"/>
        </w:rPr>
        <w:t xml:space="preserve"> d</w:t>
      </w:r>
      <w:r w:rsidR="00C54214">
        <w:rPr>
          <w:rFonts w:asciiTheme="minorHAnsi" w:hAnsiTheme="minorHAnsi" w:cstheme="minorHAnsi"/>
          <w:color w:val="000000"/>
          <w:sz w:val="24"/>
          <w:szCs w:val="24"/>
        </w:rPr>
        <w:t>a Prefeitura Municipal de Icó-CE e Secretaria Municipal de Cultura e Turismo de Icó-CE,</w:t>
      </w:r>
      <w:r w:rsidRPr="005854D5">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de acordo com as orientações técnicas do manual de aplicação de marcas divulgado pelo Ministério da Cultura</w:t>
      </w:r>
      <w:r w:rsidR="005D55AC">
        <w:rPr>
          <w:rFonts w:asciiTheme="minorHAnsi" w:hAnsiTheme="minorHAnsi" w:cstheme="minorHAnsi"/>
          <w:color w:val="000000"/>
          <w:sz w:val="24"/>
          <w:szCs w:val="24"/>
        </w:rPr>
        <w:t>, observando as vedações existentes na Lei nº 9.504/1997 (Lei das Eleições) nos três meses que antecedem as eleições.</w:t>
      </w:r>
    </w:p>
    <w:p w14:paraId="3BDBDAF4" w14:textId="77777777" w:rsidR="00C201BD" w:rsidRDefault="00FB6682" w:rsidP="00F6437D">
      <w:pPr>
        <w:pBdr>
          <w:top w:val="nil"/>
          <w:left w:val="nil"/>
          <w:bottom w:val="nil"/>
          <w:right w:val="nil"/>
          <w:between w:val="nil"/>
        </w:pBdr>
        <w:spacing w:before="120" w:after="120" w:line="240" w:lineRule="auto"/>
        <w:ind w:left="120"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material de divulgação dos projetos e seus produtos será disponibilizado em formatos acessíveis a pessoas com deficiência e conterá informações sobre os recursos de acessibilidade disponibilizados.</w:t>
      </w:r>
    </w:p>
    <w:p w14:paraId="46E148DD" w14:textId="4826A029" w:rsidR="00C54214" w:rsidRDefault="006022ED" w:rsidP="00F6437D">
      <w:pPr>
        <w:pBdr>
          <w:top w:val="nil"/>
          <w:left w:val="nil"/>
          <w:bottom w:val="nil"/>
          <w:right w:val="nil"/>
          <w:between w:val="nil"/>
        </w:pBdr>
        <w:spacing w:before="120" w:after="120" w:line="240" w:lineRule="auto"/>
        <w:ind w:left="120" w:right="120"/>
        <w:contextualSpacing/>
        <w:mirrorIndents/>
        <w:jc w:val="both"/>
        <w:rPr>
          <w:rFonts w:asciiTheme="minorHAnsi" w:hAnsiTheme="minorHAnsi" w:cstheme="minorHAnsi"/>
          <w:color w:val="000000"/>
          <w:sz w:val="24"/>
          <w:szCs w:val="24"/>
        </w:rPr>
      </w:pPr>
      <w:r>
        <w:rPr>
          <w:rFonts w:asciiTheme="minorHAnsi" w:hAnsiTheme="minorHAnsi" w:cstheme="minorHAnsi"/>
          <w:color w:val="000000"/>
          <w:sz w:val="24"/>
          <w:szCs w:val="24"/>
        </w:rPr>
        <w:t>O material de divulgação</w:t>
      </w:r>
      <w:r w:rsidRPr="006022ED">
        <w:rPr>
          <w:rFonts w:asciiTheme="minorHAnsi" w:hAnsiTheme="minorHAnsi" w:cstheme="minorHAnsi"/>
          <w:color w:val="000000"/>
          <w:sz w:val="24"/>
          <w:szCs w:val="24"/>
        </w:rPr>
        <w:t xml:space="preserve"> deverá ter caráter educativo, informativo ou de orientação social, dela não podendo constar nomes, símbolos ou imagens que caracterizem promoção pessoal de autoridades ou servidores públicos</w:t>
      </w:r>
      <w:r>
        <w:rPr>
          <w:rFonts w:asciiTheme="minorHAnsi" w:hAnsiTheme="minorHAnsi" w:cstheme="minorHAnsi"/>
          <w:color w:val="000000"/>
          <w:sz w:val="24"/>
          <w:szCs w:val="24"/>
        </w:rPr>
        <w:t xml:space="preserve">, nos termos do </w:t>
      </w:r>
      <w:r w:rsidRPr="006022ED">
        <w:rPr>
          <w:rFonts w:asciiTheme="minorHAnsi" w:hAnsiTheme="minorHAnsi" w:cstheme="minorHAnsi"/>
          <w:color w:val="000000"/>
          <w:sz w:val="24"/>
          <w:szCs w:val="24"/>
        </w:rPr>
        <w:t>§ 1º do art. 37 da Constituição Federal.</w:t>
      </w:r>
    </w:p>
    <w:p w14:paraId="0CDB178B" w14:textId="4C22F062" w:rsidR="0013515A" w:rsidRDefault="0013515A" w:rsidP="00F6437D">
      <w:pPr>
        <w:pBdr>
          <w:top w:val="nil"/>
          <w:left w:val="nil"/>
          <w:bottom w:val="nil"/>
          <w:right w:val="nil"/>
          <w:between w:val="nil"/>
        </w:pBdr>
        <w:spacing w:before="120" w:after="120" w:line="240" w:lineRule="auto"/>
        <w:ind w:left="120" w:right="120"/>
        <w:contextualSpacing/>
        <w:mirrorIndents/>
        <w:jc w:val="both"/>
        <w:rPr>
          <w:rFonts w:asciiTheme="minorHAnsi" w:hAnsiTheme="minorHAnsi" w:cstheme="minorHAnsi"/>
          <w:color w:val="000000"/>
          <w:sz w:val="24"/>
          <w:szCs w:val="24"/>
        </w:rPr>
      </w:pPr>
    </w:p>
    <w:p w14:paraId="736CC4FA" w14:textId="2ECDA1CF" w:rsidR="0013515A" w:rsidRDefault="0013515A" w:rsidP="00F6437D">
      <w:pPr>
        <w:pBdr>
          <w:top w:val="nil"/>
          <w:left w:val="nil"/>
          <w:bottom w:val="nil"/>
          <w:right w:val="nil"/>
          <w:between w:val="nil"/>
        </w:pBdr>
        <w:spacing w:before="120" w:after="120" w:line="240" w:lineRule="auto"/>
        <w:ind w:left="120" w:right="120"/>
        <w:contextualSpacing/>
        <w:mirrorIndents/>
        <w:jc w:val="both"/>
        <w:rPr>
          <w:rFonts w:asciiTheme="minorHAnsi" w:hAnsiTheme="minorHAnsi" w:cstheme="minorHAnsi"/>
          <w:color w:val="000000"/>
          <w:sz w:val="24"/>
          <w:szCs w:val="24"/>
        </w:rPr>
      </w:pPr>
    </w:p>
    <w:p w14:paraId="21C546C3" w14:textId="28386209" w:rsidR="0013515A" w:rsidRDefault="0013515A" w:rsidP="00F6437D">
      <w:pPr>
        <w:pBdr>
          <w:top w:val="nil"/>
          <w:left w:val="nil"/>
          <w:bottom w:val="nil"/>
          <w:right w:val="nil"/>
          <w:between w:val="nil"/>
        </w:pBdr>
        <w:spacing w:before="120" w:after="120" w:line="240" w:lineRule="auto"/>
        <w:ind w:left="120" w:right="120"/>
        <w:contextualSpacing/>
        <w:mirrorIndents/>
        <w:jc w:val="both"/>
        <w:rPr>
          <w:rFonts w:asciiTheme="minorHAnsi" w:hAnsiTheme="minorHAnsi" w:cstheme="minorHAnsi"/>
          <w:color w:val="000000"/>
          <w:sz w:val="24"/>
          <w:szCs w:val="24"/>
        </w:rPr>
      </w:pPr>
    </w:p>
    <w:p w14:paraId="1615B9C8" w14:textId="5A84DE35" w:rsidR="0013515A" w:rsidRDefault="0013515A" w:rsidP="00F6437D">
      <w:pPr>
        <w:pBdr>
          <w:top w:val="nil"/>
          <w:left w:val="nil"/>
          <w:bottom w:val="nil"/>
          <w:right w:val="nil"/>
          <w:between w:val="nil"/>
        </w:pBdr>
        <w:spacing w:before="120" w:after="120" w:line="240" w:lineRule="auto"/>
        <w:ind w:left="120" w:right="120"/>
        <w:contextualSpacing/>
        <w:mirrorIndents/>
        <w:jc w:val="both"/>
        <w:rPr>
          <w:rFonts w:asciiTheme="minorHAnsi" w:hAnsiTheme="minorHAnsi" w:cstheme="minorHAnsi"/>
          <w:color w:val="000000"/>
          <w:sz w:val="24"/>
          <w:szCs w:val="24"/>
        </w:rPr>
      </w:pPr>
    </w:p>
    <w:p w14:paraId="364D8C11" w14:textId="580348D5" w:rsidR="0013515A" w:rsidRDefault="0013515A" w:rsidP="00F6437D">
      <w:pPr>
        <w:pBdr>
          <w:top w:val="nil"/>
          <w:left w:val="nil"/>
          <w:bottom w:val="nil"/>
          <w:right w:val="nil"/>
          <w:between w:val="nil"/>
        </w:pBdr>
        <w:spacing w:before="120" w:after="120" w:line="240" w:lineRule="auto"/>
        <w:ind w:left="120" w:right="120"/>
        <w:contextualSpacing/>
        <w:mirrorIndents/>
        <w:jc w:val="both"/>
        <w:rPr>
          <w:rFonts w:asciiTheme="minorHAnsi" w:hAnsiTheme="minorHAnsi" w:cstheme="minorHAnsi"/>
          <w:color w:val="000000"/>
          <w:sz w:val="24"/>
          <w:szCs w:val="24"/>
        </w:rPr>
      </w:pPr>
    </w:p>
    <w:p w14:paraId="110DF95C" w14:textId="6023FA10" w:rsidR="0013515A" w:rsidRDefault="0013515A" w:rsidP="00F6437D">
      <w:pPr>
        <w:pBdr>
          <w:top w:val="nil"/>
          <w:left w:val="nil"/>
          <w:bottom w:val="nil"/>
          <w:right w:val="nil"/>
          <w:between w:val="nil"/>
        </w:pBdr>
        <w:spacing w:before="120" w:after="120" w:line="240" w:lineRule="auto"/>
        <w:ind w:left="120" w:right="120"/>
        <w:contextualSpacing/>
        <w:mirrorIndents/>
        <w:jc w:val="both"/>
        <w:rPr>
          <w:rFonts w:asciiTheme="minorHAnsi" w:hAnsiTheme="minorHAnsi" w:cstheme="minorHAnsi"/>
          <w:color w:val="000000"/>
          <w:sz w:val="24"/>
          <w:szCs w:val="24"/>
        </w:rPr>
      </w:pPr>
    </w:p>
    <w:p w14:paraId="5F3D2821" w14:textId="77777777" w:rsidR="0013515A" w:rsidRDefault="0013515A" w:rsidP="00F6437D">
      <w:pPr>
        <w:pBdr>
          <w:top w:val="nil"/>
          <w:left w:val="nil"/>
          <w:bottom w:val="nil"/>
          <w:right w:val="nil"/>
          <w:between w:val="nil"/>
        </w:pBdr>
        <w:spacing w:before="120" w:after="120" w:line="240" w:lineRule="auto"/>
        <w:ind w:left="120" w:right="120"/>
        <w:contextualSpacing/>
        <w:mirrorIndents/>
        <w:jc w:val="both"/>
        <w:rPr>
          <w:rFonts w:asciiTheme="minorHAnsi" w:hAnsiTheme="minorHAnsi" w:cstheme="minorHAnsi"/>
          <w:color w:val="000000"/>
          <w:sz w:val="24"/>
          <w:szCs w:val="24"/>
        </w:rPr>
      </w:pPr>
    </w:p>
    <w:p w14:paraId="005BC941" w14:textId="77777777" w:rsidR="00C54214" w:rsidRPr="005854D5" w:rsidRDefault="00C54214" w:rsidP="00F6437D">
      <w:pPr>
        <w:pBdr>
          <w:top w:val="nil"/>
          <w:left w:val="nil"/>
          <w:bottom w:val="nil"/>
          <w:right w:val="nil"/>
          <w:between w:val="nil"/>
        </w:pBdr>
        <w:spacing w:before="120" w:after="120" w:line="240" w:lineRule="auto"/>
        <w:ind w:left="120" w:right="120"/>
        <w:contextualSpacing/>
        <w:mirrorIndents/>
        <w:jc w:val="both"/>
        <w:rPr>
          <w:rFonts w:asciiTheme="minorHAnsi" w:hAnsiTheme="minorHAnsi" w:cstheme="minorHAnsi"/>
          <w:color w:val="000000"/>
          <w:sz w:val="24"/>
          <w:szCs w:val="24"/>
        </w:rPr>
      </w:pPr>
    </w:p>
    <w:p w14:paraId="45FA7C64" w14:textId="57C0811C" w:rsidR="00C201BD" w:rsidRPr="005854D5" w:rsidRDefault="00FB6682" w:rsidP="00F6437D">
      <w:pPr>
        <w:numPr>
          <w:ilvl w:val="0"/>
          <w:numId w:val="1"/>
        </w:num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lastRenderedPageBreak/>
        <w:t>MONITORAMENTO E AVALIAÇÃO DE RESULTADOS </w:t>
      </w:r>
    </w:p>
    <w:p w14:paraId="3582EE28" w14:textId="77F7CD0E" w:rsidR="00C201BD" w:rsidRPr="005854D5" w:rsidRDefault="00FB6682" w:rsidP="00F6437D">
      <w:pPr>
        <w:numPr>
          <w:ilvl w:val="1"/>
          <w:numId w:val="1"/>
        </w:num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Monitoramento e avaliação realizados pel</w:t>
      </w:r>
      <w:r w:rsidR="00773F0C">
        <w:rPr>
          <w:rFonts w:asciiTheme="minorHAnsi" w:hAnsiTheme="minorHAnsi" w:cstheme="minorHAnsi"/>
          <w:b/>
          <w:color w:val="000000"/>
          <w:sz w:val="24"/>
          <w:szCs w:val="24"/>
        </w:rPr>
        <w:t>a Secretaria de Cultura e Turismo de Icó-CE</w:t>
      </w:r>
    </w:p>
    <w:p w14:paraId="7BA90E23" w14:textId="15BCF9C1" w:rsidR="00C201BD" w:rsidRDefault="00FB6682" w:rsidP="00F6437D">
      <w:pPr>
        <w:pBdr>
          <w:top w:val="nil"/>
          <w:left w:val="nil"/>
          <w:bottom w:val="nil"/>
          <w:right w:val="nil"/>
          <w:between w:val="nil"/>
        </w:pBdr>
        <w:spacing w:before="120" w:after="120" w:line="240" w:lineRule="auto"/>
        <w:ind w:left="120" w:right="120"/>
        <w:contextualSpacing/>
        <w:mirrorIndents/>
        <w:jc w:val="both"/>
        <w:rPr>
          <w:rFonts w:asciiTheme="minorHAnsi" w:hAnsiTheme="minorHAnsi" w:cstheme="minorBidi"/>
          <w:color w:val="000000" w:themeColor="text1"/>
          <w:sz w:val="24"/>
          <w:szCs w:val="24"/>
        </w:rPr>
      </w:pPr>
      <w:r w:rsidRPr="12F104C4">
        <w:rPr>
          <w:rFonts w:asciiTheme="minorHAnsi" w:hAnsiTheme="minorHAnsi" w:cstheme="minorBidi"/>
          <w:color w:val="000000" w:themeColor="text1"/>
          <w:sz w:val="24"/>
          <w:szCs w:val="24"/>
        </w:rPr>
        <w:t xml:space="preserve">Os procedimentos de monitoramento e avaliação dos projetos culturais contemplados, assim como </w:t>
      </w:r>
      <w:r w:rsidR="005D55AC" w:rsidRPr="12F104C4">
        <w:rPr>
          <w:rFonts w:asciiTheme="minorHAnsi" w:hAnsiTheme="minorHAnsi" w:cstheme="minorBidi"/>
          <w:color w:val="000000" w:themeColor="text1"/>
          <w:sz w:val="24"/>
          <w:szCs w:val="24"/>
        </w:rPr>
        <w:t xml:space="preserve">a </w:t>
      </w:r>
      <w:r w:rsidR="00773F0C" w:rsidRPr="12F104C4">
        <w:rPr>
          <w:rFonts w:asciiTheme="minorHAnsi" w:hAnsiTheme="minorHAnsi" w:cstheme="minorBidi"/>
          <w:color w:val="000000" w:themeColor="text1"/>
          <w:sz w:val="24"/>
          <w:szCs w:val="24"/>
        </w:rPr>
        <w:t>prestação</w:t>
      </w:r>
      <w:r w:rsidRPr="12F104C4">
        <w:rPr>
          <w:rFonts w:asciiTheme="minorHAnsi" w:hAnsiTheme="minorHAnsi" w:cstheme="minorBidi"/>
          <w:color w:val="000000" w:themeColor="text1"/>
          <w:sz w:val="24"/>
          <w:szCs w:val="24"/>
        </w:rPr>
        <w:t xml:space="preserve"> de </w:t>
      </w:r>
      <w:r w:rsidR="00773F0C" w:rsidRPr="12F104C4">
        <w:rPr>
          <w:rFonts w:asciiTheme="minorHAnsi" w:hAnsiTheme="minorHAnsi" w:cstheme="minorBidi"/>
          <w:color w:val="000000" w:themeColor="text1"/>
          <w:sz w:val="24"/>
          <w:szCs w:val="24"/>
        </w:rPr>
        <w:t>informação</w:t>
      </w:r>
      <w:r w:rsidRPr="12F104C4">
        <w:rPr>
          <w:rFonts w:asciiTheme="minorHAnsi" w:hAnsiTheme="minorHAnsi" w:cstheme="minorBidi"/>
          <w:color w:val="000000" w:themeColor="text1"/>
          <w:sz w:val="24"/>
          <w:szCs w:val="24"/>
        </w:rPr>
        <w:t xml:space="preserve"> à </w:t>
      </w:r>
      <w:r w:rsidR="00773F0C" w:rsidRPr="12F104C4">
        <w:rPr>
          <w:rFonts w:asciiTheme="minorHAnsi" w:hAnsiTheme="minorHAnsi" w:cstheme="minorBidi"/>
          <w:color w:val="000000" w:themeColor="text1"/>
          <w:sz w:val="24"/>
          <w:szCs w:val="24"/>
        </w:rPr>
        <w:t>administração</w:t>
      </w:r>
      <w:r w:rsidRPr="12F104C4">
        <w:rPr>
          <w:rFonts w:asciiTheme="minorHAnsi" w:hAnsiTheme="minorHAnsi" w:cstheme="minorBidi"/>
          <w:color w:val="000000" w:themeColor="text1"/>
          <w:sz w:val="24"/>
          <w:szCs w:val="24"/>
        </w:rPr>
        <w:t xml:space="preserve"> </w:t>
      </w:r>
      <w:r w:rsidR="00773F0C" w:rsidRPr="12F104C4">
        <w:rPr>
          <w:rFonts w:asciiTheme="minorHAnsi" w:hAnsiTheme="minorHAnsi" w:cstheme="minorBidi"/>
          <w:color w:val="000000" w:themeColor="text1"/>
          <w:sz w:val="24"/>
          <w:szCs w:val="24"/>
        </w:rPr>
        <w:t>pública</w:t>
      </w:r>
      <w:r w:rsidRPr="12F104C4">
        <w:rPr>
          <w:rFonts w:asciiTheme="minorHAnsi" w:hAnsiTheme="minorHAnsi" w:cstheme="minorBidi"/>
          <w:color w:val="000000" w:themeColor="text1"/>
          <w:sz w:val="24"/>
          <w:szCs w:val="24"/>
        </w:rPr>
        <w:t xml:space="preserve">, observarão </w:t>
      </w:r>
      <w:r w:rsidR="002A544A" w:rsidRPr="12F104C4">
        <w:rPr>
          <w:rFonts w:asciiTheme="minorHAnsi" w:hAnsiTheme="minorHAnsi" w:cstheme="minorBidi"/>
          <w:color w:val="000000" w:themeColor="text1"/>
          <w:sz w:val="24"/>
          <w:szCs w:val="24"/>
        </w:rPr>
        <w:t xml:space="preserve">a Lei nº </w:t>
      </w:r>
      <w:r w:rsidR="006F4286" w:rsidRPr="12F104C4">
        <w:rPr>
          <w:rFonts w:asciiTheme="minorHAnsi" w:hAnsiTheme="minorHAnsi" w:cstheme="minorBidi"/>
          <w:color w:val="000000" w:themeColor="text1"/>
          <w:sz w:val="24"/>
          <w:szCs w:val="24"/>
        </w:rPr>
        <w:t>14.903/2024</w:t>
      </w:r>
      <w:r w:rsidR="00F37F83" w:rsidRPr="12F104C4">
        <w:rPr>
          <w:rFonts w:asciiTheme="minorHAnsi" w:hAnsiTheme="minorHAnsi" w:cstheme="minorBidi"/>
          <w:color w:val="000000" w:themeColor="text1"/>
          <w:sz w:val="24"/>
          <w:szCs w:val="24"/>
        </w:rPr>
        <w:t xml:space="preserve"> e o Decreto nº 11.453/2023</w:t>
      </w:r>
      <w:r w:rsidRPr="12F104C4">
        <w:rPr>
          <w:rFonts w:asciiTheme="minorHAnsi" w:hAnsiTheme="minorHAnsi" w:cstheme="minorBidi"/>
          <w:color w:val="000000" w:themeColor="text1"/>
          <w:sz w:val="24"/>
          <w:szCs w:val="24"/>
        </w:rPr>
        <w:t xml:space="preserve"> que dispõe</w:t>
      </w:r>
      <w:r w:rsidR="4D094D5A" w:rsidRPr="12F104C4">
        <w:rPr>
          <w:rFonts w:asciiTheme="minorHAnsi" w:hAnsiTheme="minorHAnsi" w:cstheme="minorBidi"/>
          <w:color w:val="000000" w:themeColor="text1"/>
          <w:sz w:val="24"/>
          <w:szCs w:val="24"/>
        </w:rPr>
        <w:t>m</w:t>
      </w:r>
      <w:r w:rsidRPr="12F104C4">
        <w:rPr>
          <w:rFonts w:asciiTheme="minorHAnsi" w:hAnsiTheme="minorHAnsi" w:cstheme="minorBidi"/>
          <w:color w:val="000000" w:themeColor="text1"/>
          <w:sz w:val="24"/>
          <w:szCs w:val="24"/>
        </w:rPr>
        <w:t xml:space="preserve"> sobre os mecanismos de fomento do sistema de financiamento à cultura, observadas </w:t>
      </w:r>
      <w:proofErr w:type="spellStart"/>
      <w:r w:rsidRPr="12F104C4">
        <w:rPr>
          <w:rFonts w:asciiTheme="minorHAnsi" w:hAnsiTheme="minorHAnsi" w:cstheme="minorBidi"/>
          <w:color w:val="000000" w:themeColor="text1"/>
          <w:sz w:val="24"/>
          <w:szCs w:val="24"/>
        </w:rPr>
        <w:t>às</w:t>
      </w:r>
      <w:proofErr w:type="spellEnd"/>
      <w:r w:rsidRPr="12F104C4">
        <w:rPr>
          <w:rFonts w:asciiTheme="minorHAnsi" w:hAnsiTheme="minorHAnsi" w:cstheme="minorBidi"/>
          <w:color w:val="000000" w:themeColor="text1"/>
          <w:sz w:val="24"/>
          <w:szCs w:val="24"/>
        </w:rPr>
        <w:t xml:space="preserve"> </w:t>
      </w:r>
      <w:r w:rsidR="00773F0C" w:rsidRPr="12F104C4">
        <w:rPr>
          <w:rFonts w:asciiTheme="minorHAnsi" w:hAnsiTheme="minorHAnsi" w:cstheme="minorBidi"/>
          <w:color w:val="000000" w:themeColor="text1"/>
          <w:sz w:val="24"/>
          <w:szCs w:val="24"/>
        </w:rPr>
        <w:t>exigências</w:t>
      </w:r>
      <w:r w:rsidRPr="12F104C4">
        <w:rPr>
          <w:rFonts w:asciiTheme="minorHAnsi" w:hAnsiTheme="minorHAnsi" w:cstheme="minorBidi"/>
          <w:color w:val="000000" w:themeColor="text1"/>
          <w:sz w:val="24"/>
          <w:szCs w:val="24"/>
        </w:rPr>
        <w:t xml:space="preserve"> legais de </w:t>
      </w:r>
      <w:r w:rsidR="00773F0C" w:rsidRPr="12F104C4">
        <w:rPr>
          <w:rFonts w:asciiTheme="minorHAnsi" w:hAnsiTheme="minorHAnsi" w:cstheme="minorBidi"/>
          <w:color w:val="000000" w:themeColor="text1"/>
          <w:sz w:val="24"/>
          <w:szCs w:val="24"/>
        </w:rPr>
        <w:t>simplificação</w:t>
      </w:r>
      <w:r w:rsidRPr="12F104C4">
        <w:rPr>
          <w:rFonts w:asciiTheme="minorHAnsi" w:hAnsiTheme="minorHAnsi" w:cstheme="minorBidi"/>
          <w:color w:val="000000" w:themeColor="text1"/>
          <w:sz w:val="24"/>
          <w:szCs w:val="24"/>
        </w:rPr>
        <w:t xml:space="preserve"> e de foco no cumprimento do objeto.</w:t>
      </w:r>
    </w:p>
    <w:p w14:paraId="0DC62DFE" w14:textId="77777777" w:rsidR="00141649" w:rsidRPr="005854D5" w:rsidRDefault="00141649" w:rsidP="00F6437D">
      <w:pPr>
        <w:pBdr>
          <w:top w:val="nil"/>
          <w:left w:val="nil"/>
          <w:bottom w:val="nil"/>
          <w:right w:val="nil"/>
          <w:between w:val="nil"/>
        </w:pBdr>
        <w:spacing w:before="120" w:after="120" w:line="240" w:lineRule="auto"/>
        <w:ind w:left="120" w:right="120"/>
        <w:contextualSpacing/>
        <w:mirrorIndents/>
        <w:jc w:val="both"/>
        <w:rPr>
          <w:rFonts w:asciiTheme="minorHAnsi" w:hAnsiTheme="minorHAnsi" w:cstheme="minorHAnsi"/>
          <w:color w:val="000000"/>
          <w:sz w:val="24"/>
          <w:szCs w:val="24"/>
        </w:rPr>
      </w:pPr>
    </w:p>
    <w:p w14:paraId="1F905EF6" w14:textId="7803CE03" w:rsidR="00C201BD" w:rsidRPr="005854D5" w:rsidRDefault="00FB6682" w:rsidP="00F6437D">
      <w:pPr>
        <w:numPr>
          <w:ilvl w:val="1"/>
          <w:numId w:val="1"/>
        </w:num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 xml:space="preserve">Como o agente cultural presta contas </w:t>
      </w:r>
      <w:r w:rsidR="00C97CB3" w:rsidRPr="00C97CB3">
        <w:rPr>
          <w:rFonts w:asciiTheme="minorHAnsi" w:hAnsiTheme="minorHAnsi" w:cstheme="minorHAnsi"/>
          <w:b/>
          <w:color w:val="000000"/>
          <w:sz w:val="24"/>
          <w:szCs w:val="24"/>
        </w:rPr>
        <w:t>a Secretaria de Cultura e Turismo de Icó-CE</w:t>
      </w:r>
    </w:p>
    <w:p w14:paraId="0097BBCB" w14:textId="7C41FA90" w:rsidR="00C201BD" w:rsidRPr="005854D5" w:rsidRDefault="00FB6682" w:rsidP="00F6437D">
      <w:pPr>
        <w:pBdr>
          <w:top w:val="nil"/>
          <w:left w:val="nil"/>
          <w:bottom w:val="nil"/>
          <w:right w:val="nil"/>
          <w:between w:val="nil"/>
        </w:pBdr>
        <w:spacing w:before="120" w:after="120" w:line="240" w:lineRule="auto"/>
        <w:ind w:left="120" w:right="120"/>
        <w:contextualSpacing/>
        <w:mirrorIndents/>
        <w:jc w:val="both"/>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O agente cultural deve prestar contas por meio da apresentação do Relatório </w:t>
      </w:r>
      <w:r w:rsidR="3DEBED04" w:rsidRPr="12F104C4">
        <w:rPr>
          <w:rFonts w:asciiTheme="minorHAnsi" w:hAnsiTheme="minorHAnsi" w:cstheme="minorBidi"/>
          <w:color w:val="000000" w:themeColor="text1"/>
          <w:sz w:val="24"/>
          <w:szCs w:val="24"/>
        </w:rPr>
        <w:t>de Objeto da</w:t>
      </w:r>
      <w:r w:rsidRPr="12F104C4">
        <w:rPr>
          <w:rFonts w:asciiTheme="minorHAnsi" w:hAnsiTheme="minorHAnsi" w:cstheme="minorBidi"/>
          <w:color w:val="000000" w:themeColor="text1"/>
          <w:sz w:val="24"/>
          <w:szCs w:val="24"/>
        </w:rPr>
        <w:t xml:space="preserve"> Execução </w:t>
      </w:r>
      <w:r w:rsidR="3DEBED04" w:rsidRPr="12F104C4">
        <w:rPr>
          <w:rFonts w:asciiTheme="minorHAnsi" w:hAnsiTheme="minorHAnsi" w:cstheme="minorBidi"/>
          <w:color w:val="000000" w:themeColor="text1"/>
          <w:sz w:val="24"/>
          <w:szCs w:val="24"/>
        </w:rPr>
        <w:t>Cultural</w:t>
      </w:r>
      <w:r w:rsidRPr="12F104C4">
        <w:rPr>
          <w:rFonts w:asciiTheme="minorHAnsi" w:hAnsiTheme="minorHAnsi" w:cstheme="minorBidi"/>
          <w:color w:val="000000" w:themeColor="text1"/>
          <w:sz w:val="24"/>
          <w:szCs w:val="24"/>
        </w:rPr>
        <w:t xml:space="preserve">, conforme documento constante no Anexo V deste edital. </w:t>
      </w:r>
    </w:p>
    <w:p w14:paraId="64F0CF9B" w14:textId="11747AE8" w:rsidR="00C201BD" w:rsidRPr="005854D5" w:rsidRDefault="00FB6682" w:rsidP="00F6437D">
      <w:pPr>
        <w:pBdr>
          <w:top w:val="nil"/>
          <w:left w:val="nil"/>
          <w:bottom w:val="nil"/>
          <w:right w:val="nil"/>
          <w:between w:val="nil"/>
        </w:pBdr>
        <w:spacing w:before="120" w:after="120" w:line="240" w:lineRule="auto"/>
        <w:ind w:left="120" w:right="120"/>
        <w:contextualSpacing/>
        <w:mirrorIndents/>
        <w:jc w:val="both"/>
        <w:rPr>
          <w:rFonts w:asciiTheme="minorHAnsi" w:hAnsiTheme="minorHAnsi" w:cstheme="minorHAnsi"/>
          <w:color w:val="FF0000"/>
          <w:sz w:val="24"/>
          <w:szCs w:val="24"/>
        </w:rPr>
      </w:pPr>
      <w:r w:rsidRPr="12F104C4">
        <w:rPr>
          <w:rFonts w:asciiTheme="minorHAnsi" w:hAnsiTheme="minorHAnsi" w:cstheme="minorBidi"/>
          <w:color w:val="000000" w:themeColor="text1"/>
          <w:sz w:val="24"/>
          <w:szCs w:val="24"/>
        </w:rPr>
        <w:t xml:space="preserve">O Relatório de </w:t>
      </w:r>
      <w:r w:rsidR="1A0AE6C4" w:rsidRPr="12F104C4">
        <w:rPr>
          <w:rFonts w:asciiTheme="minorHAnsi" w:hAnsiTheme="minorHAnsi" w:cstheme="minorBidi"/>
          <w:color w:val="000000" w:themeColor="text1"/>
          <w:sz w:val="24"/>
          <w:szCs w:val="24"/>
        </w:rPr>
        <w:t>Objeto da Execução Cultural,</w:t>
      </w:r>
      <w:r w:rsidRPr="12F104C4">
        <w:rPr>
          <w:rFonts w:asciiTheme="minorHAnsi" w:hAnsiTheme="minorHAnsi" w:cstheme="minorBidi"/>
          <w:color w:val="000000" w:themeColor="text1"/>
          <w:sz w:val="24"/>
          <w:szCs w:val="24"/>
        </w:rPr>
        <w:t xml:space="preserve"> deve ser apresentado até</w:t>
      </w:r>
      <w:r w:rsidR="00C97CB3">
        <w:rPr>
          <w:rFonts w:asciiTheme="minorHAnsi" w:hAnsiTheme="minorHAnsi" w:cstheme="minorBidi"/>
          <w:color w:val="000000" w:themeColor="text1"/>
          <w:sz w:val="24"/>
          <w:szCs w:val="24"/>
        </w:rPr>
        <w:t xml:space="preserve"> </w:t>
      </w:r>
      <w:r w:rsidR="00C97CB3" w:rsidRPr="00C97CB3">
        <w:rPr>
          <w:rFonts w:asciiTheme="minorHAnsi" w:hAnsiTheme="minorHAnsi" w:cstheme="minorBidi"/>
          <w:b/>
          <w:bCs/>
          <w:color w:val="000000" w:themeColor="text1"/>
          <w:sz w:val="24"/>
          <w:szCs w:val="24"/>
        </w:rPr>
        <w:t>12 (doze) meses</w:t>
      </w:r>
      <w:r w:rsidRPr="12F104C4">
        <w:rPr>
          <w:rFonts w:asciiTheme="minorHAnsi" w:hAnsiTheme="minorHAnsi" w:cstheme="minorBidi"/>
          <w:color w:val="000000" w:themeColor="text1"/>
          <w:sz w:val="24"/>
          <w:szCs w:val="24"/>
        </w:rPr>
        <w:t> a contar do fim da vigência do Termo de Execução Cultural.</w:t>
      </w:r>
    </w:p>
    <w:p w14:paraId="05596413" w14:textId="6FB96317" w:rsidR="00C201BD" w:rsidRPr="005854D5" w:rsidRDefault="00FB6682" w:rsidP="00F6437D">
      <w:pPr>
        <w:pBdr>
          <w:top w:val="nil"/>
          <w:left w:val="nil"/>
          <w:bottom w:val="nil"/>
          <w:right w:val="nil"/>
          <w:between w:val="nil"/>
        </w:pBdr>
        <w:spacing w:before="120" w:after="120" w:line="240" w:lineRule="auto"/>
        <w:ind w:left="120" w:right="120"/>
        <w:contextualSpacing/>
        <w:mirrorIndents/>
        <w:jc w:val="both"/>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O Relatório </w:t>
      </w:r>
      <w:r w:rsidR="695090AF" w:rsidRPr="12F104C4">
        <w:rPr>
          <w:rFonts w:asciiTheme="minorHAnsi" w:hAnsiTheme="minorHAnsi" w:cstheme="minorBidi"/>
          <w:color w:val="000000" w:themeColor="text1"/>
          <w:sz w:val="24"/>
          <w:szCs w:val="24"/>
        </w:rPr>
        <w:t>Financeiro da</w:t>
      </w:r>
      <w:r w:rsidRPr="12F104C4">
        <w:rPr>
          <w:rFonts w:asciiTheme="minorHAnsi" w:hAnsiTheme="minorHAnsi" w:cstheme="minorBidi"/>
          <w:color w:val="000000" w:themeColor="text1"/>
          <w:sz w:val="24"/>
          <w:szCs w:val="24"/>
        </w:rPr>
        <w:t xml:space="preserve"> Execução </w:t>
      </w:r>
      <w:r w:rsidR="695090AF" w:rsidRPr="12F104C4">
        <w:rPr>
          <w:rFonts w:asciiTheme="minorHAnsi" w:hAnsiTheme="minorHAnsi" w:cstheme="minorBidi"/>
          <w:color w:val="000000" w:themeColor="text1"/>
          <w:sz w:val="24"/>
          <w:szCs w:val="24"/>
        </w:rPr>
        <w:t>Cultural</w:t>
      </w:r>
      <w:r w:rsidRPr="12F104C4">
        <w:rPr>
          <w:rFonts w:asciiTheme="minorHAnsi" w:hAnsiTheme="minorHAnsi" w:cstheme="minorBidi"/>
          <w:color w:val="000000" w:themeColor="text1"/>
          <w:sz w:val="24"/>
          <w:szCs w:val="24"/>
        </w:rPr>
        <w:t xml:space="preserve"> será exigido somente nas seguintes hipóteses:</w:t>
      </w:r>
    </w:p>
    <w:p w14:paraId="5160DC8E" w14:textId="77777777" w:rsidR="00C201BD" w:rsidRPr="005854D5" w:rsidRDefault="00FB6682" w:rsidP="00F6437D">
      <w:pPr>
        <w:pBdr>
          <w:top w:val="nil"/>
          <w:left w:val="nil"/>
          <w:bottom w:val="nil"/>
          <w:right w:val="nil"/>
          <w:between w:val="nil"/>
        </w:pBdr>
        <w:spacing w:before="120" w:after="120" w:line="240" w:lineRule="auto"/>
        <w:ind w:left="120"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quando</w:t>
      </w:r>
      <w:proofErr w:type="gramEnd"/>
      <w:r w:rsidRPr="005854D5">
        <w:rPr>
          <w:rFonts w:asciiTheme="minorHAnsi" w:hAnsiTheme="minorHAnsi" w:cstheme="minorHAnsi"/>
          <w:color w:val="000000"/>
          <w:sz w:val="24"/>
          <w:szCs w:val="24"/>
        </w:rPr>
        <w:t xml:space="preserve"> não estiver comprovado o cumprimento do objeto por meio da apresentação do Relatório Final de Execução do Objeto; ou</w:t>
      </w:r>
    </w:p>
    <w:p w14:paraId="15E43D9D" w14:textId="45A4CF4A" w:rsidR="00C201BD" w:rsidRDefault="00FB6682" w:rsidP="00F6437D">
      <w:pPr>
        <w:pBdr>
          <w:top w:val="nil"/>
          <w:left w:val="nil"/>
          <w:bottom w:val="nil"/>
          <w:right w:val="nil"/>
          <w:between w:val="nil"/>
        </w:pBdr>
        <w:spacing w:before="120" w:after="120" w:line="240" w:lineRule="auto"/>
        <w:ind w:left="120"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quando</w:t>
      </w:r>
      <w:proofErr w:type="gramEnd"/>
      <w:r w:rsidRPr="005854D5">
        <w:rPr>
          <w:rFonts w:asciiTheme="minorHAnsi" w:hAnsiTheme="minorHAnsi" w:cstheme="minorHAnsi"/>
          <w:color w:val="000000"/>
          <w:sz w:val="24"/>
          <w:szCs w:val="24"/>
        </w:rPr>
        <w:t xml:space="preserve"> for recebida, pela administração pública, denúncia de irregularidade na execução da ação cultural, mediante juízo de admissibilidade que avaliará os elementos fáticos apresentados. </w:t>
      </w:r>
    </w:p>
    <w:p w14:paraId="5EB11110" w14:textId="77777777" w:rsidR="00141649" w:rsidRPr="005854D5" w:rsidRDefault="00141649" w:rsidP="00F6437D">
      <w:pPr>
        <w:pBdr>
          <w:top w:val="nil"/>
          <w:left w:val="nil"/>
          <w:bottom w:val="nil"/>
          <w:right w:val="nil"/>
          <w:between w:val="nil"/>
        </w:pBdr>
        <w:spacing w:before="120" w:after="120" w:line="240" w:lineRule="auto"/>
        <w:ind w:left="120" w:right="120"/>
        <w:contextualSpacing/>
        <w:mirrorIndents/>
        <w:jc w:val="both"/>
        <w:rPr>
          <w:rFonts w:asciiTheme="minorHAnsi" w:hAnsiTheme="minorHAnsi" w:cstheme="minorHAnsi"/>
          <w:color w:val="000000"/>
          <w:sz w:val="24"/>
          <w:szCs w:val="24"/>
        </w:rPr>
      </w:pPr>
    </w:p>
    <w:p w14:paraId="701C6B27" w14:textId="6C8F54DA" w:rsidR="00C201BD" w:rsidRPr="005854D5" w:rsidRDefault="00FB6682" w:rsidP="00F6437D">
      <w:pPr>
        <w:numPr>
          <w:ilvl w:val="0"/>
          <w:numId w:val="1"/>
        </w:num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DISPOSIÇÕES FINAIS</w:t>
      </w:r>
    </w:p>
    <w:p w14:paraId="0D479D13" w14:textId="77777777" w:rsidR="00C201BD" w:rsidRPr="005854D5" w:rsidRDefault="00FB6682" w:rsidP="00F6437D">
      <w:pPr>
        <w:numPr>
          <w:ilvl w:val="1"/>
          <w:numId w:val="1"/>
        </w:num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Desclassificação de projetos</w:t>
      </w:r>
    </w:p>
    <w:p w14:paraId="0F619695" w14:textId="61BF5F9F"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projetos que apresentem quaisquer formas de preconceito de origem, raça, etnia, gênero, cor, idade ou outras formas de discriminação serão desclassificad</w:t>
      </w:r>
      <w:r w:rsidR="004759D5">
        <w:rPr>
          <w:rFonts w:asciiTheme="minorHAnsi" w:hAnsiTheme="minorHAnsi" w:cstheme="minorHAnsi"/>
          <w:color w:val="000000"/>
          <w:sz w:val="24"/>
          <w:szCs w:val="24"/>
        </w:rPr>
        <w:t>o</w:t>
      </w:r>
      <w:r w:rsidRPr="005854D5">
        <w:rPr>
          <w:rFonts w:asciiTheme="minorHAnsi" w:hAnsiTheme="minorHAnsi" w:cstheme="minorHAnsi"/>
          <w:color w:val="000000"/>
          <w:sz w:val="24"/>
          <w:szCs w:val="24"/>
        </w:rPr>
        <w:t>s, com fundamento no disposto no </w:t>
      </w:r>
      <w:hyperlink r:id="rId19" w:anchor="art3iv">
        <w:r w:rsidRPr="005854D5">
          <w:rPr>
            <w:rFonts w:asciiTheme="minorHAnsi" w:hAnsiTheme="minorHAnsi" w:cstheme="minorHAnsi"/>
            <w:color w:val="000000"/>
            <w:sz w:val="24"/>
            <w:szCs w:val="24"/>
          </w:rPr>
          <w:t>inciso IV do caput do art. 3º da Constituição Federal,</w:t>
        </w:r>
      </w:hyperlink>
      <w:r w:rsidRPr="005854D5">
        <w:rPr>
          <w:rFonts w:asciiTheme="minorHAnsi" w:hAnsiTheme="minorHAnsi" w:cstheme="minorHAnsi"/>
          <w:color w:val="000000"/>
          <w:sz w:val="24"/>
          <w:szCs w:val="24"/>
        </w:rPr>
        <w:t> garantidos o contraditório e a ampla defesa.</w:t>
      </w:r>
    </w:p>
    <w:p w14:paraId="77D32F59" w14:textId="77777777" w:rsidR="00141649" w:rsidRDefault="00141649"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p>
    <w:p w14:paraId="31811149" w14:textId="49E88215" w:rsidR="00C201BD"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Eventuais irregularidades constatadas a qualquer tempo, implicarão na desclassificação do agente cultural. </w:t>
      </w:r>
    </w:p>
    <w:p w14:paraId="093EB4B5" w14:textId="77777777" w:rsidR="000F65AA" w:rsidRPr="005854D5" w:rsidRDefault="000F65AA"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p>
    <w:p w14:paraId="3F80F1BD" w14:textId="0ECB6E96" w:rsidR="00C201BD" w:rsidRPr="005854D5" w:rsidRDefault="00FB6682" w:rsidP="00F6437D">
      <w:pPr>
        <w:numPr>
          <w:ilvl w:val="1"/>
          <w:numId w:val="1"/>
        </w:num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Acompanhamento das etapas do edital</w:t>
      </w:r>
    </w:p>
    <w:p w14:paraId="50C6BFCB" w14:textId="6062EB66" w:rsidR="00C201BD"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presente Edital e os seus anexos estão disponíveis no </w:t>
      </w:r>
      <w:r w:rsidR="00F750BE" w:rsidRPr="00F750BE">
        <w:rPr>
          <w:rFonts w:asciiTheme="minorHAnsi" w:hAnsiTheme="minorHAnsi" w:cstheme="minorHAnsi"/>
          <w:color w:val="000000"/>
          <w:sz w:val="24"/>
          <w:szCs w:val="24"/>
        </w:rPr>
        <w:t>Mapa Cultural da Secretaria de Cultura e Turismo de Icó-CE e no site oficial da Prefeitura Municipal de Icó-CE.</w:t>
      </w:r>
    </w:p>
    <w:p w14:paraId="0E6A7131" w14:textId="7BCC73B9" w:rsidR="00C201BD"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acompanhamento de todas as etapas deste Edital e a observância quanto aos prazos são de inteira responsabilidade dos agentes culturais. Para tanto, devem ficar atentos </w:t>
      </w:r>
      <w:r w:rsidR="001A1158" w:rsidRPr="005854D5">
        <w:rPr>
          <w:rFonts w:asciiTheme="minorHAnsi" w:hAnsiTheme="minorHAnsi" w:cstheme="minorHAnsi"/>
          <w:color w:val="000000"/>
          <w:sz w:val="24"/>
          <w:szCs w:val="24"/>
        </w:rPr>
        <w:t>às</w:t>
      </w:r>
      <w:r w:rsidRPr="005854D5">
        <w:rPr>
          <w:rFonts w:asciiTheme="minorHAnsi" w:hAnsiTheme="minorHAnsi" w:cstheme="minorHAnsi"/>
          <w:color w:val="000000"/>
          <w:sz w:val="24"/>
          <w:szCs w:val="24"/>
        </w:rPr>
        <w:t xml:space="preserve"> </w:t>
      </w:r>
      <w:r w:rsidR="001A1158" w:rsidRPr="005854D5">
        <w:rPr>
          <w:rFonts w:asciiTheme="minorHAnsi" w:hAnsiTheme="minorHAnsi" w:cstheme="minorHAnsi"/>
          <w:color w:val="000000"/>
          <w:sz w:val="24"/>
          <w:szCs w:val="24"/>
        </w:rPr>
        <w:t>publicações</w:t>
      </w:r>
      <w:r w:rsidRPr="005854D5">
        <w:rPr>
          <w:rFonts w:asciiTheme="minorHAnsi" w:hAnsiTheme="minorHAnsi" w:cstheme="minorHAnsi"/>
          <w:color w:val="000000"/>
          <w:sz w:val="24"/>
          <w:szCs w:val="24"/>
        </w:rPr>
        <w:t xml:space="preserve"> no</w:t>
      </w:r>
      <w:r w:rsidR="00F750BE">
        <w:rPr>
          <w:rFonts w:asciiTheme="minorHAnsi" w:hAnsiTheme="minorHAnsi" w:cstheme="minorHAnsi"/>
          <w:color w:val="000000"/>
          <w:sz w:val="24"/>
          <w:szCs w:val="24"/>
        </w:rPr>
        <w:t xml:space="preserve"> </w:t>
      </w:r>
      <w:r w:rsidR="00F750BE" w:rsidRPr="00F750BE">
        <w:rPr>
          <w:rFonts w:asciiTheme="minorHAnsi" w:hAnsiTheme="minorHAnsi" w:cstheme="minorHAnsi"/>
          <w:color w:val="000000"/>
          <w:sz w:val="24"/>
          <w:szCs w:val="24"/>
        </w:rPr>
        <w:t>Mapa Cultural da Secretaria de Cultura e Turismo de Icó-CE e no site oficial da Prefeitura Municipal de Icó-CE.</w:t>
      </w:r>
    </w:p>
    <w:p w14:paraId="6D806CED" w14:textId="72DFAF83" w:rsidR="00141649" w:rsidRDefault="00141649"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p>
    <w:p w14:paraId="0A5D38B1" w14:textId="35549AC5" w:rsidR="00141649" w:rsidRDefault="00141649"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p>
    <w:p w14:paraId="09C24173" w14:textId="77777777" w:rsidR="00141649" w:rsidRPr="005854D5" w:rsidRDefault="00141649"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p>
    <w:p w14:paraId="24852C36" w14:textId="45190611" w:rsidR="00C201BD" w:rsidRPr="005854D5" w:rsidRDefault="00FB6682" w:rsidP="00F6437D">
      <w:pPr>
        <w:numPr>
          <w:ilvl w:val="1"/>
          <w:numId w:val="1"/>
        </w:num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lastRenderedPageBreak/>
        <w:t>Informações adicionais</w:t>
      </w:r>
    </w:p>
    <w:p w14:paraId="23FDCB11" w14:textId="60280C39"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Demais informações podem ser obtidas pelo e-mail</w:t>
      </w:r>
      <w:r w:rsidR="001B0CB6">
        <w:rPr>
          <w:rFonts w:asciiTheme="minorHAnsi" w:hAnsiTheme="minorHAnsi" w:cstheme="minorHAnsi"/>
          <w:color w:val="000000"/>
          <w:sz w:val="24"/>
          <w:szCs w:val="24"/>
        </w:rPr>
        <w:t xml:space="preserve"> </w:t>
      </w:r>
      <w:r w:rsidR="001B0CB6" w:rsidRPr="001B0CB6">
        <w:rPr>
          <w:rFonts w:asciiTheme="minorHAnsi" w:hAnsiTheme="minorHAnsi" w:cstheme="minorHAnsi"/>
          <w:color w:val="000000"/>
          <w:sz w:val="24"/>
          <w:szCs w:val="24"/>
        </w:rPr>
        <w:t>cultura@ico.ce.gov.br</w:t>
      </w:r>
      <w:r w:rsidRPr="005854D5">
        <w:rPr>
          <w:rFonts w:asciiTheme="minorHAnsi" w:hAnsiTheme="minorHAnsi" w:cstheme="minorHAnsi"/>
          <w:color w:val="000000"/>
          <w:sz w:val="24"/>
          <w:szCs w:val="24"/>
        </w:rPr>
        <w:t> e telefone</w:t>
      </w:r>
      <w:r w:rsidR="001B0CB6">
        <w:rPr>
          <w:rFonts w:asciiTheme="minorHAnsi" w:hAnsiTheme="minorHAnsi" w:cstheme="minorHAnsi"/>
          <w:color w:val="000000"/>
          <w:sz w:val="24"/>
          <w:szCs w:val="24"/>
        </w:rPr>
        <w:t xml:space="preserve"> (</w:t>
      </w:r>
      <w:r w:rsidR="001B0CB6" w:rsidRPr="001B0CB6">
        <w:rPr>
          <w:rFonts w:asciiTheme="minorHAnsi" w:hAnsiTheme="minorHAnsi" w:cstheme="minorHAnsi"/>
          <w:color w:val="000000"/>
          <w:sz w:val="24"/>
          <w:szCs w:val="24"/>
        </w:rPr>
        <w:t>88) 3561-1628</w:t>
      </w:r>
      <w:r w:rsidR="001B0CB6">
        <w:rPr>
          <w:rFonts w:asciiTheme="minorHAnsi" w:hAnsiTheme="minorHAnsi" w:cstheme="minorHAnsi"/>
          <w:color w:val="000000"/>
          <w:sz w:val="24"/>
          <w:szCs w:val="24"/>
        </w:rPr>
        <w:t>.</w:t>
      </w:r>
    </w:p>
    <w:p w14:paraId="4B8E82EC" w14:textId="7C558FFF" w:rsidR="00C201BD"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casos omissos ficarão a cargo d</w:t>
      </w:r>
      <w:r w:rsidR="001B0CB6">
        <w:rPr>
          <w:rFonts w:asciiTheme="minorHAnsi" w:hAnsiTheme="minorHAnsi" w:cstheme="minorHAnsi"/>
          <w:color w:val="000000"/>
          <w:sz w:val="24"/>
          <w:szCs w:val="24"/>
        </w:rPr>
        <w:t>a Comissão de Avaliação e Seleção.</w:t>
      </w:r>
    </w:p>
    <w:p w14:paraId="798224D1" w14:textId="77777777" w:rsidR="00141649" w:rsidRPr="005854D5" w:rsidRDefault="00141649"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p>
    <w:p w14:paraId="354179D1" w14:textId="5C468048" w:rsidR="00C201BD" w:rsidRPr="005854D5" w:rsidRDefault="00FB6682" w:rsidP="00F6437D">
      <w:pPr>
        <w:numPr>
          <w:ilvl w:val="1"/>
          <w:numId w:val="1"/>
        </w:num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Validade do resultado deste edital</w:t>
      </w:r>
    </w:p>
    <w:p w14:paraId="74FEC043" w14:textId="10CB5772" w:rsidR="00C201BD"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resultado do chamamento público regido por este Edital terá validade até</w:t>
      </w:r>
      <w:r w:rsidR="001B0CB6">
        <w:rPr>
          <w:rFonts w:asciiTheme="minorHAnsi" w:hAnsiTheme="minorHAnsi" w:cstheme="minorHAnsi"/>
          <w:color w:val="000000"/>
          <w:sz w:val="24"/>
          <w:szCs w:val="24"/>
        </w:rPr>
        <w:t xml:space="preserve"> </w:t>
      </w:r>
      <w:r w:rsidR="001B0CB6" w:rsidRPr="001B0CB6">
        <w:rPr>
          <w:rFonts w:asciiTheme="minorHAnsi" w:hAnsiTheme="minorHAnsi" w:cstheme="minorHAnsi"/>
          <w:b/>
          <w:bCs/>
          <w:color w:val="000000"/>
          <w:sz w:val="24"/>
          <w:szCs w:val="24"/>
        </w:rPr>
        <w:t>12 (doze)</w:t>
      </w:r>
      <w:r w:rsidR="001B0CB6">
        <w:rPr>
          <w:rFonts w:asciiTheme="minorHAnsi" w:hAnsiTheme="minorHAnsi" w:cstheme="minorHAnsi"/>
          <w:b/>
          <w:bCs/>
          <w:color w:val="000000"/>
          <w:sz w:val="24"/>
          <w:szCs w:val="24"/>
        </w:rPr>
        <w:t xml:space="preserve"> </w:t>
      </w:r>
      <w:r w:rsidRPr="005854D5">
        <w:rPr>
          <w:rFonts w:asciiTheme="minorHAnsi" w:hAnsiTheme="minorHAnsi" w:cstheme="minorHAnsi"/>
          <w:color w:val="000000"/>
          <w:sz w:val="24"/>
          <w:szCs w:val="24"/>
        </w:rPr>
        <w:t>meses</w:t>
      </w:r>
      <w:r w:rsidR="001B0CB6">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após a publicação do resultado final.</w:t>
      </w:r>
    </w:p>
    <w:p w14:paraId="63E66B15" w14:textId="77777777" w:rsidR="00141649" w:rsidRPr="005854D5" w:rsidRDefault="00141649"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FF0000"/>
          <w:sz w:val="24"/>
          <w:szCs w:val="24"/>
        </w:rPr>
      </w:pPr>
    </w:p>
    <w:p w14:paraId="6C22C1C6" w14:textId="7FBEE0AF" w:rsidR="00C201BD" w:rsidRPr="005854D5" w:rsidRDefault="00FB6682" w:rsidP="00F6437D">
      <w:pPr>
        <w:numPr>
          <w:ilvl w:val="1"/>
          <w:numId w:val="1"/>
        </w:num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Anexos do edital</w:t>
      </w:r>
    </w:p>
    <w:p w14:paraId="0C70B774" w14:textId="77777777" w:rsidR="00C201BD" w:rsidRPr="005854D5" w:rsidRDefault="00FB6682" w:rsidP="00F6437D">
      <w:pPr>
        <w:pBdr>
          <w:top w:val="nil"/>
          <w:left w:val="nil"/>
          <w:bottom w:val="nil"/>
          <w:right w:val="nil"/>
          <w:between w:val="nil"/>
        </w:pBdr>
        <w:spacing w:before="120" w:after="120" w:line="240" w:lineRule="auto"/>
        <w:ind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Compõem este Edital os seguintes anexos: </w:t>
      </w:r>
    </w:p>
    <w:p w14:paraId="5B3A8D9E" w14:textId="77777777" w:rsidR="00C201BD" w:rsidRPr="005854D5" w:rsidRDefault="00FB6682" w:rsidP="00F6437D">
      <w:pPr>
        <w:pBdr>
          <w:top w:val="nil"/>
          <w:left w:val="nil"/>
          <w:bottom w:val="nil"/>
          <w:right w:val="nil"/>
          <w:between w:val="nil"/>
        </w:pBdr>
        <w:spacing w:before="120" w:after="120" w:line="240" w:lineRule="auto"/>
        <w:ind w:left="720"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 - Categorias de apoio;</w:t>
      </w:r>
    </w:p>
    <w:p w14:paraId="7057D43E" w14:textId="33E9E253" w:rsidR="00C201BD" w:rsidRPr="005854D5" w:rsidRDefault="00FB6682" w:rsidP="00F6437D">
      <w:pPr>
        <w:pBdr>
          <w:top w:val="nil"/>
          <w:left w:val="nil"/>
          <w:bottom w:val="nil"/>
          <w:right w:val="nil"/>
          <w:between w:val="nil"/>
        </w:pBdr>
        <w:spacing w:before="120" w:after="120" w:line="240" w:lineRule="auto"/>
        <w:ind w:left="720"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Anexo II - </w:t>
      </w:r>
      <w:r w:rsidR="001B0CB6" w:rsidRPr="005854D5">
        <w:rPr>
          <w:rFonts w:asciiTheme="minorHAnsi" w:hAnsiTheme="minorHAnsi" w:cstheme="minorHAnsi"/>
          <w:color w:val="000000"/>
          <w:sz w:val="24"/>
          <w:szCs w:val="24"/>
        </w:rPr>
        <w:t>Formulário</w:t>
      </w:r>
      <w:r w:rsidRPr="005854D5">
        <w:rPr>
          <w:rFonts w:asciiTheme="minorHAnsi" w:hAnsiTheme="minorHAnsi" w:cstheme="minorHAnsi"/>
          <w:color w:val="000000"/>
          <w:sz w:val="24"/>
          <w:szCs w:val="24"/>
        </w:rPr>
        <w:t xml:space="preserve"> de </w:t>
      </w:r>
      <w:r w:rsidR="001B0CB6" w:rsidRPr="005854D5">
        <w:rPr>
          <w:rFonts w:asciiTheme="minorHAnsi" w:hAnsiTheme="minorHAnsi" w:cstheme="minorHAnsi"/>
          <w:color w:val="000000"/>
          <w:sz w:val="24"/>
          <w:szCs w:val="24"/>
        </w:rPr>
        <w:t>Inscrição</w:t>
      </w:r>
      <w:r w:rsidRPr="005854D5">
        <w:rPr>
          <w:rFonts w:asciiTheme="minorHAnsi" w:hAnsiTheme="minorHAnsi" w:cstheme="minorHAnsi"/>
          <w:color w:val="000000"/>
          <w:sz w:val="24"/>
          <w:szCs w:val="24"/>
        </w:rPr>
        <w:t>/Plano de Trabalho;</w:t>
      </w:r>
    </w:p>
    <w:p w14:paraId="7476334D" w14:textId="77777777" w:rsidR="00C201BD" w:rsidRPr="005854D5" w:rsidRDefault="00FB6682" w:rsidP="00F6437D">
      <w:pPr>
        <w:pBdr>
          <w:top w:val="nil"/>
          <w:left w:val="nil"/>
          <w:bottom w:val="nil"/>
          <w:right w:val="nil"/>
          <w:between w:val="nil"/>
        </w:pBdr>
        <w:spacing w:before="120" w:after="120" w:line="240" w:lineRule="auto"/>
        <w:ind w:left="720"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III - Critérios de seleção</w:t>
      </w:r>
    </w:p>
    <w:p w14:paraId="759AF6A6" w14:textId="77777777" w:rsidR="00C201BD" w:rsidRPr="005854D5" w:rsidRDefault="00FB6682" w:rsidP="00F6437D">
      <w:pPr>
        <w:pBdr>
          <w:top w:val="nil"/>
          <w:left w:val="nil"/>
          <w:bottom w:val="nil"/>
          <w:right w:val="nil"/>
          <w:between w:val="nil"/>
        </w:pBdr>
        <w:spacing w:before="120" w:after="120" w:line="240" w:lineRule="auto"/>
        <w:ind w:left="720"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IV - Termo de Execução Cultural;</w:t>
      </w:r>
    </w:p>
    <w:p w14:paraId="54F52AE0" w14:textId="11B9AADC" w:rsidR="00C201BD" w:rsidRPr="005854D5" w:rsidRDefault="00FB6682" w:rsidP="00F6437D">
      <w:pPr>
        <w:pBdr>
          <w:top w:val="nil"/>
          <w:left w:val="nil"/>
          <w:bottom w:val="nil"/>
          <w:right w:val="nil"/>
          <w:between w:val="nil"/>
        </w:pBdr>
        <w:spacing w:before="120" w:after="120" w:line="240" w:lineRule="auto"/>
        <w:ind w:left="720" w:right="120"/>
        <w:contextualSpacing/>
        <w:mirrorIndents/>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Anexo V - Relatório de </w:t>
      </w:r>
      <w:r w:rsidR="72BEE783" w:rsidRPr="12F104C4">
        <w:rPr>
          <w:rFonts w:asciiTheme="minorHAnsi" w:hAnsiTheme="minorHAnsi" w:cstheme="minorBidi"/>
          <w:color w:val="000000" w:themeColor="text1"/>
          <w:sz w:val="24"/>
          <w:szCs w:val="24"/>
        </w:rPr>
        <w:t>Objeto da</w:t>
      </w:r>
      <w:r w:rsidRPr="12F104C4">
        <w:rPr>
          <w:rFonts w:asciiTheme="minorHAnsi" w:hAnsiTheme="minorHAnsi" w:cstheme="minorBidi"/>
          <w:color w:val="000000" w:themeColor="text1"/>
          <w:sz w:val="24"/>
          <w:szCs w:val="24"/>
        </w:rPr>
        <w:t xml:space="preserve"> Execução </w:t>
      </w:r>
      <w:r w:rsidR="5E0485DD" w:rsidRPr="12F104C4">
        <w:rPr>
          <w:rFonts w:asciiTheme="minorHAnsi" w:hAnsiTheme="minorHAnsi" w:cstheme="minorBidi"/>
          <w:color w:val="000000" w:themeColor="text1"/>
          <w:sz w:val="24"/>
          <w:szCs w:val="24"/>
        </w:rPr>
        <w:t>Cultural</w:t>
      </w:r>
      <w:r w:rsidRPr="12F104C4">
        <w:rPr>
          <w:rFonts w:asciiTheme="minorHAnsi" w:hAnsiTheme="minorHAnsi" w:cstheme="minorBidi"/>
          <w:color w:val="000000" w:themeColor="text1"/>
          <w:sz w:val="24"/>
          <w:szCs w:val="24"/>
        </w:rPr>
        <w:t>;</w:t>
      </w:r>
    </w:p>
    <w:p w14:paraId="6877C6C9" w14:textId="77777777" w:rsidR="005F3227" w:rsidRDefault="00FB6682" w:rsidP="00F6437D">
      <w:pPr>
        <w:pBdr>
          <w:top w:val="nil"/>
          <w:left w:val="nil"/>
          <w:bottom w:val="nil"/>
          <w:right w:val="nil"/>
          <w:between w:val="nil"/>
        </w:pBdr>
        <w:spacing w:before="120" w:after="120" w:line="240" w:lineRule="auto"/>
        <w:ind w:left="720"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 - Declaração de representação de grupo ou coletivo;</w:t>
      </w:r>
    </w:p>
    <w:p w14:paraId="6A791B75" w14:textId="314613F1" w:rsidR="00C201BD" w:rsidRPr="005854D5" w:rsidRDefault="00FB6682" w:rsidP="00F6437D">
      <w:pPr>
        <w:pBdr>
          <w:top w:val="nil"/>
          <w:left w:val="nil"/>
          <w:bottom w:val="nil"/>
          <w:right w:val="nil"/>
          <w:between w:val="nil"/>
        </w:pBdr>
        <w:spacing w:before="120" w:after="120" w:line="240" w:lineRule="auto"/>
        <w:ind w:left="720"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VII - Declaração étnico-racial</w:t>
      </w:r>
      <w:r w:rsidR="00270C2F">
        <w:rPr>
          <w:rFonts w:asciiTheme="minorHAnsi" w:hAnsiTheme="minorHAnsi" w:cstheme="minorHAnsi"/>
          <w:color w:val="000000"/>
          <w:sz w:val="24"/>
          <w:szCs w:val="24"/>
        </w:rPr>
        <w:t xml:space="preserve"> </w:t>
      </w:r>
    </w:p>
    <w:p w14:paraId="431F58E8" w14:textId="77777777" w:rsidR="00C201BD" w:rsidRPr="005854D5" w:rsidRDefault="00FB6682" w:rsidP="00F6437D">
      <w:pPr>
        <w:pBdr>
          <w:top w:val="nil"/>
          <w:left w:val="nil"/>
          <w:bottom w:val="nil"/>
          <w:right w:val="nil"/>
          <w:between w:val="nil"/>
        </w:pBdr>
        <w:spacing w:before="120" w:after="120" w:line="240" w:lineRule="auto"/>
        <w:ind w:left="720"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VIII – Declaração PCD</w:t>
      </w:r>
    </w:p>
    <w:p w14:paraId="24A28A5C" w14:textId="77777777" w:rsidR="00C201BD" w:rsidRPr="005854D5" w:rsidRDefault="00FB6682" w:rsidP="00F6437D">
      <w:pPr>
        <w:pBdr>
          <w:top w:val="nil"/>
          <w:left w:val="nil"/>
          <w:bottom w:val="nil"/>
          <w:right w:val="nil"/>
          <w:between w:val="nil"/>
        </w:pBdr>
        <w:spacing w:before="120" w:after="120" w:line="240" w:lineRule="auto"/>
        <w:ind w:left="720" w:right="120"/>
        <w:contextualSpacing/>
        <w:mirrorIndents/>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IX – Formulário de interposição de recurso</w:t>
      </w:r>
    </w:p>
    <w:sectPr w:rsidR="00C201BD" w:rsidRPr="005854D5" w:rsidSect="00AE335E">
      <w:headerReference w:type="default" r:id="rId20"/>
      <w:footerReference w:type="default" r:id="rId21"/>
      <w:pgSz w:w="11906" w:h="16838"/>
      <w:pgMar w:top="1417" w:right="1701" w:bottom="1417" w:left="1701" w:header="624"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A4234" w14:textId="77777777" w:rsidR="007C0171" w:rsidRDefault="007C0171" w:rsidP="008B02BF">
      <w:pPr>
        <w:spacing w:after="0" w:line="240" w:lineRule="auto"/>
      </w:pPr>
      <w:r>
        <w:separator/>
      </w:r>
    </w:p>
  </w:endnote>
  <w:endnote w:type="continuationSeparator" w:id="0">
    <w:p w14:paraId="7BB5CFB5" w14:textId="77777777" w:rsidR="007C0171" w:rsidRDefault="007C0171" w:rsidP="008B02BF">
      <w:pPr>
        <w:spacing w:after="0" w:line="240" w:lineRule="auto"/>
      </w:pPr>
      <w:r>
        <w:continuationSeparator/>
      </w:r>
    </w:p>
  </w:endnote>
  <w:endnote w:type="continuationNotice" w:id="1">
    <w:p w14:paraId="3A1990F1" w14:textId="77777777" w:rsidR="007C0171" w:rsidRDefault="007C01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B1D71BB2-0159-4571-8E91-94CF39828F8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0CD3532-F737-4258-B3AC-A860EDA0C647}"/>
    <w:embedBold r:id="rId3" w:fontKey="{62D9641C-5E2E-44B4-8FA3-244811D9341A}"/>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B140D4BC-9573-42EC-AF01-52CC7E1B1702}"/>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5" w:fontKey="{FB99CB21-4374-4BD1-A113-4918717C05F6}"/>
    <w:embedItalic r:id="rId6" w:fontKey="{1EA4F9FC-A37A-46AE-AC94-E333AF47787E}"/>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21E89" w14:textId="30D004CB" w:rsidR="00CC6149" w:rsidRPr="00467AB7" w:rsidRDefault="007B0482" w:rsidP="00FE2773">
    <w:pPr>
      <w:pStyle w:val="Rodap"/>
      <w:rPr>
        <w:color w:val="FF0000"/>
      </w:rPr>
    </w:pPr>
    <w:r>
      <w:rPr>
        <w:noProof/>
      </w:rPr>
      <w:drawing>
        <wp:anchor distT="0" distB="0" distL="114300" distR="114300" simplePos="0" relativeHeight="251659264" behindDoc="0" locked="0" layoutInCell="1" allowOverlap="1" wp14:anchorId="69B7AE7D" wp14:editId="1D3C9FC7">
          <wp:simplePos x="0" y="0"/>
          <wp:positionH relativeFrom="column">
            <wp:posOffset>3596640</wp:posOffset>
          </wp:positionH>
          <wp:positionV relativeFrom="paragraph">
            <wp:posOffset>54610</wp:posOffset>
          </wp:positionV>
          <wp:extent cx="2849880" cy="683260"/>
          <wp:effectExtent l="0" t="0" r="0" b="2540"/>
          <wp:wrapSquare wrapText="bothSides"/>
          <wp:docPr id="1422853451" name="Imagem 1422853451" descr="Logotip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853451" name="Imagem 1422853451" descr="Logotipo&#10;&#10;Descrição gerada automaticamente com confiança baixa"/>
                  <pic:cNvPicPr/>
                </pic:nvPicPr>
                <pic:blipFill>
                  <a:blip r:embed="rId1">
                    <a:extLst>
                      <a:ext uri="{28A0092B-C50C-407E-A947-70E740481C1C}">
                        <a14:useLocalDpi xmlns:a14="http://schemas.microsoft.com/office/drawing/2010/main" val="0"/>
                      </a:ext>
                    </a:extLst>
                  </a:blip>
                  <a:srcRect t="37389" b="38624"/>
                  <a:stretch>
                    <a:fillRect/>
                  </a:stretch>
                </pic:blipFill>
                <pic:spPr>
                  <a:xfrm>
                    <a:off x="0" y="0"/>
                    <a:ext cx="2849880" cy="683260"/>
                  </a:xfrm>
                  <a:prstGeom prst="rect">
                    <a:avLst/>
                  </a:prstGeom>
                </pic:spPr>
              </pic:pic>
            </a:graphicData>
          </a:graphic>
        </wp:anchor>
      </w:drawing>
    </w:r>
    <w:r w:rsidR="00FE2773">
      <w:rPr>
        <w:noProof/>
        <w:color w:val="FF0000"/>
      </w:rPr>
      <w:drawing>
        <wp:inline distT="0" distB="0" distL="0" distR="0" wp14:anchorId="37549E63" wp14:editId="1DCD24D0">
          <wp:extent cx="2857500" cy="552414"/>
          <wp:effectExtent l="0" t="0" r="0" b="63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2">
                    <a:extLst>
                      <a:ext uri="{28A0092B-C50C-407E-A947-70E740481C1C}">
                        <a14:useLocalDpi xmlns:a14="http://schemas.microsoft.com/office/drawing/2010/main" val="0"/>
                      </a:ext>
                    </a:extLst>
                  </a:blip>
                  <a:stretch>
                    <a:fillRect/>
                  </a:stretch>
                </pic:blipFill>
                <pic:spPr>
                  <a:xfrm>
                    <a:off x="0" y="0"/>
                    <a:ext cx="2893868" cy="55944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F55C1" w14:textId="77777777" w:rsidR="007C0171" w:rsidRDefault="007C0171" w:rsidP="008B02BF">
      <w:pPr>
        <w:spacing w:after="0" w:line="240" w:lineRule="auto"/>
      </w:pPr>
      <w:r>
        <w:separator/>
      </w:r>
    </w:p>
  </w:footnote>
  <w:footnote w:type="continuationSeparator" w:id="0">
    <w:p w14:paraId="62359970" w14:textId="77777777" w:rsidR="007C0171" w:rsidRDefault="007C0171" w:rsidP="008B02BF">
      <w:pPr>
        <w:spacing w:after="0" w:line="240" w:lineRule="auto"/>
      </w:pPr>
      <w:r>
        <w:continuationSeparator/>
      </w:r>
    </w:p>
  </w:footnote>
  <w:footnote w:type="continuationNotice" w:id="1">
    <w:p w14:paraId="35696EA2" w14:textId="77777777" w:rsidR="007C0171" w:rsidRDefault="007C017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7BE38" w14:textId="54E2FD7F" w:rsidR="00560C39" w:rsidRDefault="007A7674">
    <w:pPr>
      <w:pStyle w:val="Cabealho"/>
    </w:pPr>
    <w:r>
      <w:rPr>
        <w:noProof/>
      </w:rPr>
      <w:drawing>
        <wp:anchor distT="0" distB="0" distL="114300" distR="114300" simplePos="0" relativeHeight="251658240" behindDoc="0" locked="0" layoutInCell="1" allowOverlap="1" wp14:anchorId="285795EF" wp14:editId="21A3E6B7">
          <wp:simplePos x="0" y="0"/>
          <wp:positionH relativeFrom="column">
            <wp:posOffset>1729740</wp:posOffset>
          </wp:positionH>
          <wp:positionV relativeFrom="paragraph">
            <wp:posOffset>-300990</wp:posOffset>
          </wp:positionV>
          <wp:extent cx="1721922" cy="1232924"/>
          <wp:effectExtent l="0" t="0" r="0" b="0"/>
          <wp:wrapThrough wrapText="bothSides">
            <wp:wrapPolygon edited="0">
              <wp:start x="5498" y="1002"/>
              <wp:lineTo x="3107" y="1669"/>
              <wp:lineTo x="2629" y="2671"/>
              <wp:lineTo x="2629" y="7011"/>
              <wp:lineTo x="478" y="11685"/>
              <wp:lineTo x="0" y="20365"/>
              <wp:lineTo x="21273" y="20365"/>
              <wp:lineTo x="21273" y="18362"/>
              <wp:lineTo x="18644" y="17694"/>
              <wp:lineTo x="21034" y="16359"/>
              <wp:lineTo x="20556" y="12352"/>
              <wp:lineTo x="18883" y="7011"/>
              <wp:lineTo x="19361" y="2337"/>
              <wp:lineTo x="17449" y="1669"/>
              <wp:lineTo x="6693" y="1002"/>
              <wp:lineTo x="5498" y="1002"/>
            </wp:wrapPolygon>
          </wp:wrapThrough>
          <wp:docPr id="1332230942" name="Imagem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pic:nvPicPr>
                <pic:blipFill>
                  <a:blip r:embed="rId1">
                    <a:extLst>
                      <a:ext uri="{28A0092B-C50C-407E-A947-70E740481C1C}">
                        <a14:useLocalDpi xmlns:a14="http://schemas.microsoft.com/office/drawing/2010/main" val="0"/>
                      </a:ext>
                    </a:extLst>
                  </a:blip>
                  <a:stretch>
                    <a:fillRect/>
                  </a:stretch>
                </pic:blipFill>
                <pic:spPr>
                  <a:xfrm>
                    <a:off x="0" y="0"/>
                    <a:ext cx="1721922" cy="1232924"/>
                  </a:xfrm>
                  <a:prstGeom prst="rect">
                    <a:avLst/>
                  </a:prstGeom>
                </pic:spPr>
              </pic:pic>
            </a:graphicData>
          </a:graphic>
          <wp14:sizeRelH relativeFrom="page">
            <wp14:pctWidth>0</wp14:pctWidth>
          </wp14:sizeRelH>
          <wp14:sizeRelV relativeFrom="page">
            <wp14:pctHeight>0</wp14:pctHeight>
          </wp14:sizeRelV>
        </wp:anchor>
      </w:drawing>
    </w:r>
  </w:p>
  <w:p w14:paraId="6EF19ECA" w14:textId="448F9F67" w:rsidR="00F73676" w:rsidRDefault="00F73676" w:rsidP="007A7674">
    <w:pPr>
      <w:pStyle w:val="Cabealho"/>
      <w:tabs>
        <w:tab w:val="clear" w:pos="8504"/>
      </w:tabs>
      <w:jc w:val="center"/>
      <w:rPr>
        <w:color w:val="FF0000"/>
        <w:sz w:val="20"/>
        <w:szCs w:val="20"/>
      </w:rPr>
    </w:pPr>
  </w:p>
  <w:p w14:paraId="736F5827" w14:textId="77777777" w:rsidR="007A7674" w:rsidRDefault="007A7674" w:rsidP="007A7674">
    <w:pPr>
      <w:pStyle w:val="Cabealho"/>
      <w:tabs>
        <w:tab w:val="clear" w:pos="8504"/>
      </w:tabs>
      <w:jc w:val="center"/>
      <w:rPr>
        <w:color w:val="FF0000"/>
        <w:sz w:val="20"/>
        <w:szCs w:val="20"/>
      </w:rPr>
    </w:pPr>
  </w:p>
  <w:p w14:paraId="0E07B916" w14:textId="77777777" w:rsidR="007A7674" w:rsidRDefault="007A7674" w:rsidP="007A7674">
    <w:pPr>
      <w:pStyle w:val="Cabealho"/>
      <w:tabs>
        <w:tab w:val="clear" w:pos="8504"/>
      </w:tabs>
      <w:jc w:val="center"/>
      <w:rPr>
        <w:color w:val="FF0000"/>
        <w:sz w:val="20"/>
        <w:szCs w:val="20"/>
      </w:rPr>
    </w:pPr>
  </w:p>
  <w:p w14:paraId="0C9931DA" w14:textId="77777777" w:rsidR="007A7674" w:rsidRDefault="007A7674" w:rsidP="007A7674">
    <w:pPr>
      <w:pStyle w:val="Cabealho"/>
      <w:tabs>
        <w:tab w:val="clear" w:pos="8504"/>
      </w:tabs>
      <w:jc w:val="center"/>
      <w:rPr>
        <w:color w:val="FF0000"/>
        <w:sz w:val="20"/>
        <w:szCs w:val="20"/>
      </w:rPr>
    </w:pPr>
  </w:p>
  <w:p w14:paraId="425ADF0C" w14:textId="77777777" w:rsidR="007A7674" w:rsidRPr="007A5E1D" w:rsidRDefault="007A7674" w:rsidP="007A7674">
    <w:pPr>
      <w:pStyle w:val="Cabealho"/>
      <w:tabs>
        <w:tab w:val="clear" w:pos="8504"/>
      </w:tabs>
      <w:jc w:val="center"/>
      <w:rPr>
        <w:color w:val="FF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3" w15:restartNumberingAfterBreak="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1BD"/>
    <w:rsid w:val="00004982"/>
    <w:rsid w:val="00004ADD"/>
    <w:rsid w:val="000409D2"/>
    <w:rsid w:val="00067B80"/>
    <w:rsid w:val="00094FB7"/>
    <w:rsid w:val="000955BB"/>
    <w:rsid w:val="000D0FD4"/>
    <w:rsid w:val="000D1925"/>
    <w:rsid w:val="000E0136"/>
    <w:rsid w:val="000E713A"/>
    <w:rsid w:val="000F03D1"/>
    <w:rsid w:val="000F14CD"/>
    <w:rsid w:val="000F38C2"/>
    <w:rsid w:val="000F65AA"/>
    <w:rsid w:val="001028D1"/>
    <w:rsid w:val="00116544"/>
    <w:rsid w:val="001231AB"/>
    <w:rsid w:val="0013515A"/>
    <w:rsid w:val="00141649"/>
    <w:rsid w:val="001449F0"/>
    <w:rsid w:val="001666DA"/>
    <w:rsid w:val="00194DE0"/>
    <w:rsid w:val="001A1158"/>
    <w:rsid w:val="001B0CB6"/>
    <w:rsid w:val="0021783E"/>
    <w:rsid w:val="00263297"/>
    <w:rsid w:val="00266494"/>
    <w:rsid w:val="00270C2F"/>
    <w:rsid w:val="0027281F"/>
    <w:rsid w:val="00274EA3"/>
    <w:rsid w:val="002904E5"/>
    <w:rsid w:val="002A544A"/>
    <w:rsid w:val="002B7676"/>
    <w:rsid w:val="002D36D5"/>
    <w:rsid w:val="002E5425"/>
    <w:rsid w:val="002F2C07"/>
    <w:rsid w:val="0030331C"/>
    <w:rsid w:val="003056AA"/>
    <w:rsid w:val="00335D8B"/>
    <w:rsid w:val="00341233"/>
    <w:rsid w:val="00385C09"/>
    <w:rsid w:val="003C0279"/>
    <w:rsid w:val="003F0DC6"/>
    <w:rsid w:val="003F2B3D"/>
    <w:rsid w:val="00400415"/>
    <w:rsid w:val="004078BB"/>
    <w:rsid w:val="00450A10"/>
    <w:rsid w:val="004558E0"/>
    <w:rsid w:val="00467AB7"/>
    <w:rsid w:val="00474A24"/>
    <w:rsid w:val="004759D5"/>
    <w:rsid w:val="00493557"/>
    <w:rsid w:val="004A6AB7"/>
    <w:rsid w:val="004B11C7"/>
    <w:rsid w:val="00503BA7"/>
    <w:rsid w:val="00507E56"/>
    <w:rsid w:val="00525BB7"/>
    <w:rsid w:val="005574C6"/>
    <w:rsid w:val="00560C39"/>
    <w:rsid w:val="005854D5"/>
    <w:rsid w:val="00594536"/>
    <w:rsid w:val="005C3C24"/>
    <w:rsid w:val="005C74F1"/>
    <w:rsid w:val="005D55AC"/>
    <w:rsid w:val="005E01A9"/>
    <w:rsid w:val="005F3227"/>
    <w:rsid w:val="006022ED"/>
    <w:rsid w:val="0061265E"/>
    <w:rsid w:val="00625AE9"/>
    <w:rsid w:val="00677DAA"/>
    <w:rsid w:val="006B15F1"/>
    <w:rsid w:val="006D63DF"/>
    <w:rsid w:val="006E0ED0"/>
    <w:rsid w:val="006F2AE3"/>
    <w:rsid w:val="006F4286"/>
    <w:rsid w:val="00711167"/>
    <w:rsid w:val="00746FC0"/>
    <w:rsid w:val="00773F0C"/>
    <w:rsid w:val="007A5E1D"/>
    <w:rsid w:val="007A7674"/>
    <w:rsid w:val="007B0482"/>
    <w:rsid w:val="007C0171"/>
    <w:rsid w:val="00806B07"/>
    <w:rsid w:val="00807129"/>
    <w:rsid w:val="008142A5"/>
    <w:rsid w:val="00825602"/>
    <w:rsid w:val="00830AF8"/>
    <w:rsid w:val="00851188"/>
    <w:rsid w:val="00861A1C"/>
    <w:rsid w:val="008674B3"/>
    <w:rsid w:val="008807A5"/>
    <w:rsid w:val="00885980"/>
    <w:rsid w:val="008877C0"/>
    <w:rsid w:val="00891B96"/>
    <w:rsid w:val="0089252A"/>
    <w:rsid w:val="00895353"/>
    <w:rsid w:val="008B02BF"/>
    <w:rsid w:val="008B30DA"/>
    <w:rsid w:val="008D20E2"/>
    <w:rsid w:val="008D2583"/>
    <w:rsid w:val="00941143"/>
    <w:rsid w:val="00942BF0"/>
    <w:rsid w:val="0098075A"/>
    <w:rsid w:val="009821DB"/>
    <w:rsid w:val="00987DD9"/>
    <w:rsid w:val="009B2373"/>
    <w:rsid w:val="009D61FB"/>
    <w:rsid w:val="009D7268"/>
    <w:rsid w:val="009D7F03"/>
    <w:rsid w:val="009E1170"/>
    <w:rsid w:val="009F5433"/>
    <w:rsid w:val="00A078AA"/>
    <w:rsid w:val="00A24ECA"/>
    <w:rsid w:val="00A3311C"/>
    <w:rsid w:val="00A81D70"/>
    <w:rsid w:val="00A92AE3"/>
    <w:rsid w:val="00A94DFD"/>
    <w:rsid w:val="00AC07C0"/>
    <w:rsid w:val="00AC0CA5"/>
    <w:rsid w:val="00AC7827"/>
    <w:rsid w:val="00AE03ED"/>
    <w:rsid w:val="00AE335E"/>
    <w:rsid w:val="00B45932"/>
    <w:rsid w:val="00B828E2"/>
    <w:rsid w:val="00B85E9B"/>
    <w:rsid w:val="00BB15DD"/>
    <w:rsid w:val="00BD5438"/>
    <w:rsid w:val="00BF6D15"/>
    <w:rsid w:val="00C04ED6"/>
    <w:rsid w:val="00C05579"/>
    <w:rsid w:val="00C1404D"/>
    <w:rsid w:val="00C14505"/>
    <w:rsid w:val="00C17E48"/>
    <w:rsid w:val="00C201BD"/>
    <w:rsid w:val="00C30AF6"/>
    <w:rsid w:val="00C321AC"/>
    <w:rsid w:val="00C517D0"/>
    <w:rsid w:val="00C54214"/>
    <w:rsid w:val="00C762C5"/>
    <w:rsid w:val="00C97CB3"/>
    <w:rsid w:val="00CB33E5"/>
    <w:rsid w:val="00CC6149"/>
    <w:rsid w:val="00CD1D1E"/>
    <w:rsid w:val="00CE610E"/>
    <w:rsid w:val="00CF1FE6"/>
    <w:rsid w:val="00CF6719"/>
    <w:rsid w:val="00D05F0A"/>
    <w:rsid w:val="00D27293"/>
    <w:rsid w:val="00D4613E"/>
    <w:rsid w:val="00D53260"/>
    <w:rsid w:val="00D64F2D"/>
    <w:rsid w:val="00D927BC"/>
    <w:rsid w:val="00DC068C"/>
    <w:rsid w:val="00E105F7"/>
    <w:rsid w:val="00E16657"/>
    <w:rsid w:val="00E628C5"/>
    <w:rsid w:val="00E81698"/>
    <w:rsid w:val="00EA14B7"/>
    <w:rsid w:val="00EA20F3"/>
    <w:rsid w:val="00EB3669"/>
    <w:rsid w:val="00EB67B0"/>
    <w:rsid w:val="00EC20EE"/>
    <w:rsid w:val="00ED1D2F"/>
    <w:rsid w:val="00F37F83"/>
    <w:rsid w:val="00F4190E"/>
    <w:rsid w:val="00F50853"/>
    <w:rsid w:val="00F5333C"/>
    <w:rsid w:val="00F6437D"/>
    <w:rsid w:val="00F73676"/>
    <w:rsid w:val="00F750BE"/>
    <w:rsid w:val="00FB6682"/>
    <w:rsid w:val="00FE2773"/>
    <w:rsid w:val="00FE2E3E"/>
    <w:rsid w:val="00FF19B7"/>
    <w:rsid w:val="00FF56B7"/>
    <w:rsid w:val="09D68D78"/>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DDF763A"/>
    <w:rsid w:val="7E117DE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2325F"/>
  <w15:docId w15:val="{903587C8-7521-4E67-A49A-5CC72ECB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E3E"/>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styleId="MenoPendente">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styleId="Meno">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lanalto.gov.br/ccivil_03/_ato2019-2022/2022/lei/l14399.htm" TargetMode="External"/><Relationship Id="rId18" Type="http://schemas.openxmlformats.org/officeDocument/2006/relationships/hyperlink" Target="https://www.planalto.gov.br/ccivil_03/_Ato2015-2018/2015/Lei/L13146.ht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gov.br/cultura/pt-br/acesso-a-informacao/legislacao-e-normativas/instrucao-normativa-minc-no-10-de-28-de-dezembro-de-2023" TargetMode="External"/><Relationship Id="rId2" Type="http://schemas.openxmlformats.org/officeDocument/2006/relationships/customXml" Target="../customXml/item2.xml"/><Relationship Id="rId16" Type="http://schemas.openxmlformats.org/officeDocument/2006/relationships/hyperlink" Target="https://www.planalto.gov.br/ccivil_03/_ato2023-2026/2023/decreto/D11453.ht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planalto.gov.br/ccivil_03/_ato2023-2026/2023/decreto/D11740.htm"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planalto.gov.br/ccivil_03/Constituicao/Constituicao.ht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in.gov.br/en/web/dou/-/lei-n-14.903-de-27-de-junho-de-2024-568649644"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Props1.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2.xml><?xml version="1.0" encoding="utf-8"?>
<ds:datastoreItem xmlns:ds="http://schemas.openxmlformats.org/officeDocument/2006/customXml" ds:itemID="{02FD0C71-5F47-4A00-B39F-A3FB7D7C532F}">
  <ds:schemaRefs>
    <ds:schemaRef ds:uri="http://schemas.openxmlformats.org/officeDocument/2006/bibliography"/>
  </ds:schemaRefs>
</ds:datastoreItem>
</file>

<file path=customXml/itemProps3.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4.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14</Pages>
  <Words>4795</Words>
  <Characters>25896</Characters>
  <Application>Microsoft Office Word</Application>
  <DocSecurity>0</DocSecurity>
  <Lines>215</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Daniel Bruno Batista Martins</cp:lastModifiedBy>
  <cp:revision>82</cp:revision>
  <cp:lastPrinted>2024-05-20T18:15:00Z</cp:lastPrinted>
  <dcterms:created xsi:type="dcterms:W3CDTF">2025-06-02T15:15:00Z</dcterms:created>
  <dcterms:modified xsi:type="dcterms:W3CDTF">2026-05-06T18:54:00Z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