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44F4" w14:textId="77A90D70" w:rsidR="00D21AA8" w:rsidRDefault="00D21AA8" w:rsidP="00D21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Nº02/2026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7F25F5A4" w14:textId="77777777" w:rsidR="00D21AA8" w:rsidRDefault="00D21AA8" w:rsidP="00D21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E PONTÕES DE CULTURA DE ICÓ-CE</w:t>
      </w:r>
    </w:p>
    <w:p w14:paraId="4DE941C4" w14:textId="77777777" w:rsidR="00685A21" w:rsidRDefault="00685A21" w:rsidP="00D21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both"/>
        <w:rPr>
          <w:rFonts w:ascii="Calibri" w:eastAsia="Calibri" w:hAnsi="Calibri" w:cs="Calibri"/>
        </w:rPr>
      </w:pPr>
    </w:p>
    <w:p w14:paraId="088CDA18" w14:textId="77777777" w:rsidR="00685A21" w:rsidRDefault="00094C40" w:rsidP="00D21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CULTURA VIVA DO TAMANHO DO BRASIL!</w:t>
      </w:r>
      <w:r>
        <w:rPr>
          <w:rFonts w:ascii="Calibri" w:eastAsia="Calibri" w:hAnsi="Calibri" w:cs="Calibri"/>
        </w:rPr>
        <w:t xml:space="preserve"> </w:t>
      </w:r>
    </w:p>
    <w:p w14:paraId="1E976EB0" w14:textId="77777777" w:rsidR="00685A21" w:rsidRDefault="00094C40" w:rsidP="00D21A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PREMIAÇÃO DE PONTOS E PONTÕES DE CULTURA</w:t>
      </w:r>
    </w:p>
    <w:p w14:paraId="327E109C" w14:textId="77777777" w:rsidR="00685A21" w:rsidRDefault="00685A21" w:rsidP="00D21AA8">
      <w:pP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sz w:val="6"/>
          <w:szCs w:val="6"/>
        </w:rPr>
      </w:pPr>
    </w:p>
    <w:p w14:paraId="294FECC4" w14:textId="63963CA8" w:rsidR="00685A21" w:rsidRDefault="00094C40" w:rsidP="00D21AA8">
      <w:pPr>
        <w:tabs>
          <w:tab w:val="center" w:pos="0"/>
        </w:tabs>
        <w:spacing w:before="120" w:after="120" w:line="240" w:lineRule="auto"/>
        <w:contextualSpacing/>
        <w:mirrorIndents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02 - CRITÉRIOS DE AVALIAÇÃO DA ETAPA DE SELEÇÃO</w:t>
      </w:r>
    </w:p>
    <w:p w14:paraId="15A1EC80" w14:textId="77777777" w:rsidR="00D21AA8" w:rsidRDefault="00D21AA8" w:rsidP="00D21AA8">
      <w:pPr>
        <w:tabs>
          <w:tab w:val="center" w:pos="0"/>
        </w:tabs>
        <w:spacing w:before="120" w:after="120" w:line="240" w:lineRule="auto"/>
        <w:contextualSpacing/>
        <w:mirrorIndents/>
        <w:jc w:val="center"/>
        <w:rPr>
          <w:rFonts w:ascii="Calibri" w:eastAsia="Calibri" w:hAnsi="Calibri" w:cs="Calibri"/>
          <w:b/>
          <w:u w:val="single"/>
        </w:rPr>
      </w:pPr>
    </w:p>
    <w:p w14:paraId="7A3AE89A" w14:textId="77777777" w:rsidR="00685A21" w:rsidRDefault="00094C40" w:rsidP="00D21AA8">
      <w:pPr>
        <w:tabs>
          <w:tab w:val="center" w:pos="0"/>
        </w:tabs>
        <w:spacing w:after="120" w:line="240" w:lineRule="auto"/>
        <w:contextualSpacing/>
        <w:mirrorIndents/>
        <w:jc w:val="both"/>
        <w:rPr>
          <w:rFonts w:ascii="Calibri" w:eastAsia="Calibri" w:hAnsi="Calibri" w:cs="Calibri"/>
          <w:b/>
          <w:highlight w:val="magenta"/>
        </w:rPr>
      </w:pPr>
      <w:r>
        <w:rPr>
          <w:rFonts w:ascii="Calibri" w:eastAsia="Calibri" w:hAnsi="Calibri" w:cs="Calibri"/>
          <w:b/>
        </w:rPr>
        <w:t>Bloco 1: Avaliação da atuação da entidade ou 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685A21" w14:paraId="380F81B8" w14:textId="77777777" w:rsidTr="007B0D4B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A4E23" w14:textId="77777777" w:rsidR="00685A21" w:rsidRDefault="00685A21" w:rsidP="00D21AA8">
            <w:pPr>
              <w:widowControl w:val="0"/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467A9" w14:textId="77777777" w:rsidR="00685A21" w:rsidRDefault="00685A21" w:rsidP="00D21AA8">
            <w:pPr>
              <w:widowControl w:val="0"/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99B2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2226E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PONTUAÇÃO MÁXIMA NO ITEM</w:t>
            </w:r>
          </w:p>
        </w:tc>
      </w:tr>
      <w:tr w:rsidR="00685A21" w14:paraId="33517084" w14:textId="77777777" w:rsidTr="007B0D4B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04CAE" w14:textId="77777777" w:rsidR="00685A21" w:rsidRDefault="00685A21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A8B1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625E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8EC2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78654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92446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pontos</w:t>
            </w:r>
          </w:p>
        </w:tc>
      </w:tr>
      <w:tr w:rsidR="00685A21" w14:paraId="53C7F793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63EA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FAB65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F2A2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088D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F3B6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6FCAB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086DE35A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198D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26E04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36279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59FB0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BF3B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15F9D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476C030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7BAF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BF28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37DB5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A54CE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44AB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2127C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09D8E579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C13A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BDDA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2B7D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3963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7618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62B53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7DC0ECDA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81006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B917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77F0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12DB9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3E78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6E1CB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2636A75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B6BAB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E5E5C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69DCE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0AC06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42C65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7F173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6E75D48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E70E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EF00A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B957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1A3E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B0062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A9367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09633C6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6E72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DBDB9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428C9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DAB44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04079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623AB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788D74D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1EB4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AE54C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B4F6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2F8F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6ED6E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F87E7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528221B2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7763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E818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proteção do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C13AD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BA27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3DE02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8D077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395B881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399E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436DE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9B77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041B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71D6A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07454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69F7105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FCDF2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C6141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BD81F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F117A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E44AB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D3BAB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535F414B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BF31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98663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52CF4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A4DD4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898E7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EBC6B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  <w:tr w:rsidR="00685A21" w14:paraId="4858B144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8ADB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D2CA8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70772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54ECC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CAC4C" w14:textId="77777777" w:rsidR="00685A21" w:rsidRDefault="00094C40" w:rsidP="00D21AA8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A9E53" w14:textId="77777777" w:rsidR="00685A21" w:rsidRDefault="00685A21" w:rsidP="00D2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Calibri" w:eastAsia="Calibri" w:hAnsi="Calibri" w:cs="Calibri"/>
              </w:rPr>
            </w:pPr>
          </w:p>
        </w:tc>
      </w:tr>
    </w:tbl>
    <w:p w14:paraId="0D9552C0" w14:textId="77777777" w:rsidR="00685A21" w:rsidRDefault="00685A21" w:rsidP="00D21AA8">
      <w:pPr>
        <w:widowControl w:val="0"/>
        <w:spacing w:line="240" w:lineRule="auto"/>
        <w:contextualSpacing/>
        <w:mirrorIndents/>
        <w:rPr>
          <w:rFonts w:ascii="Calibri" w:eastAsia="Calibri" w:hAnsi="Calibri" w:cs="Calibri"/>
        </w:rPr>
      </w:pPr>
    </w:p>
    <w:p w14:paraId="34944972" w14:textId="77777777" w:rsidR="00685A21" w:rsidRDefault="00094C40" w:rsidP="00D21AA8">
      <w:pPr>
        <w:widowControl w:val="0"/>
        <w:spacing w:line="240" w:lineRule="auto"/>
        <w:contextualSpacing/>
        <w:mirrorIndents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ser certificada, a entidade precisará alcançar a pontuação mínima de 50 (cinquenta) pontos.</w:t>
      </w:r>
    </w:p>
    <w:sectPr w:rsidR="00685A21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EA42" w14:textId="77777777" w:rsidR="00FB0A58" w:rsidRDefault="00FB0A58">
      <w:pPr>
        <w:spacing w:line="240" w:lineRule="auto"/>
      </w:pPr>
      <w:r>
        <w:separator/>
      </w:r>
    </w:p>
  </w:endnote>
  <w:endnote w:type="continuationSeparator" w:id="0">
    <w:p w14:paraId="2ADED354" w14:textId="77777777" w:rsidR="00FB0A58" w:rsidRDefault="00FB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0232" w14:textId="30A57BD2" w:rsidR="00685A21" w:rsidRDefault="00094C4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C86CBD" wp14:editId="307327E7">
          <wp:simplePos x="0" y="0"/>
          <wp:positionH relativeFrom="column">
            <wp:posOffset>6391275</wp:posOffset>
          </wp:positionH>
          <wp:positionV relativeFrom="paragraph">
            <wp:posOffset>0</wp:posOffset>
          </wp:positionV>
          <wp:extent cx="882015" cy="739140"/>
          <wp:effectExtent l="0" t="0" r="0" b="0"/>
          <wp:wrapNone/>
          <wp:docPr id="6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7097B71" wp14:editId="01D177AB">
          <wp:simplePos x="0" y="0"/>
          <wp:positionH relativeFrom="column">
            <wp:posOffset>4638675</wp:posOffset>
          </wp:positionH>
          <wp:positionV relativeFrom="paragraph">
            <wp:posOffset>121912</wp:posOffset>
          </wp:positionV>
          <wp:extent cx="723066" cy="509001"/>
          <wp:effectExtent l="0" t="0" r="0" b="0"/>
          <wp:wrapNone/>
          <wp:docPr id="10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BE897E3" wp14:editId="0517C539">
          <wp:simplePos x="0" y="0"/>
          <wp:positionH relativeFrom="column">
            <wp:posOffset>-609599</wp:posOffset>
          </wp:positionH>
          <wp:positionV relativeFrom="paragraph">
            <wp:posOffset>64762</wp:posOffset>
          </wp:positionV>
          <wp:extent cx="1201567" cy="624078"/>
          <wp:effectExtent l="0" t="0" r="0" b="0"/>
          <wp:wrapNone/>
          <wp:docPr id="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BF5D972" wp14:editId="21A3DE08">
          <wp:simplePos x="0" y="0"/>
          <wp:positionH relativeFrom="column">
            <wp:posOffset>8420100</wp:posOffset>
          </wp:positionH>
          <wp:positionV relativeFrom="paragraph">
            <wp:posOffset>57867</wp:posOffset>
          </wp:positionV>
          <wp:extent cx="1153265" cy="681903"/>
          <wp:effectExtent l="0" t="0" r="0" b="0"/>
          <wp:wrapNone/>
          <wp:docPr id="5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F2232A" w14:textId="3CD91287" w:rsidR="00685A21" w:rsidRDefault="00237B10"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3F292E00" wp14:editId="3E52ACA2">
          <wp:simplePos x="0" y="0"/>
          <wp:positionH relativeFrom="column">
            <wp:posOffset>1285875</wp:posOffset>
          </wp:positionH>
          <wp:positionV relativeFrom="paragraph">
            <wp:posOffset>3810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C40">
      <w:t xml:space="preserve">                                                                                                                                                             </w:t>
    </w:r>
  </w:p>
  <w:p w14:paraId="643BC46B" w14:textId="77777777" w:rsidR="00685A21" w:rsidRDefault="00685A21">
    <w:pPr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4D77" w14:textId="77777777" w:rsidR="00FB0A58" w:rsidRDefault="00FB0A58">
      <w:pPr>
        <w:spacing w:line="240" w:lineRule="auto"/>
      </w:pPr>
      <w:r>
        <w:separator/>
      </w:r>
    </w:p>
  </w:footnote>
  <w:footnote w:type="continuationSeparator" w:id="0">
    <w:p w14:paraId="1FB677BA" w14:textId="77777777" w:rsidR="00FB0A58" w:rsidRDefault="00FB0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F880" w14:textId="77777777" w:rsidR="00685A21" w:rsidRDefault="00094C40">
    <w:pPr>
      <w:ind w:left="-992"/>
      <w:jc w:val="both"/>
    </w:pPr>
    <w:r>
      <w:rPr>
        <w:noProof/>
      </w:rPr>
      <w:drawing>
        <wp:inline distT="0" distB="0" distL="0" distR="0" wp14:anchorId="136BDC3B" wp14:editId="2BEC7EC7">
          <wp:extent cx="1186751" cy="853881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773D1D" w14:textId="77777777" w:rsidR="00685A21" w:rsidRDefault="00685A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DDF"/>
    <w:multiLevelType w:val="multilevel"/>
    <w:tmpl w:val="9842AF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1"/>
    <w:rsid w:val="00094C40"/>
    <w:rsid w:val="001F0805"/>
    <w:rsid w:val="00237B10"/>
    <w:rsid w:val="00685A21"/>
    <w:rsid w:val="007B0D4B"/>
    <w:rsid w:val="00D21AA8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65E7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37B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B10"/>
  </w:style>
  <w:style w:type="paragraph" w:styleId="Rodap">
    <w:name w:val="footer"/>
    <w:basedOn w:val="Normal"/>
    <w:link w:val="RodapChar"/>
    <w:uiPriority w:val="99"/>
    <w:unhideWhenUsed/>
    <w:rsid w:val="00237B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5</cp:revision>
  <dcterms:created xsi:type="dcterms:W3CDTF">2026-03-03T11:36:00Z</dcterms:created>
  <dcterms:modified xsi:type="dcterms:W3CDTF">2026-03-03T12:41:00Z</dcterms:modified>
</cp:coreProperties>
</file>